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b/>
          <w:sz w:val="58"/>
          <w:szCs w:val="58"/>
        </w:rPr>
      </w:pPr>
      <w:r>
        <w:rPr>
          <w:rFonts w:hint="eastAsia" w:ascii="仿宋_GB2312" w:eastAsia="仿宋_GB2312"/>
          <w:b/>
          <w:sz w:val="58"/>
          <w:szCs w:val="58"/>
        </w:rPr>
        <w:t>玉树藏族自治州纪律检查委员会</w:t>
      </w:r>
    </w:p>
    <w:p>
      <w:pPr>
        <w:jc w:val="center"/>
        <w:rPr>
          <w:rFonts w:ascii="仿宋_GB2312" w:eastAsia="仿宋_GB2312"/>
          <w:b/>
          <w:sz w:val="80"/>
          <w:szCs w:val="80"/>
        </w:rPr>
      </w:pPr>
    </w:p>
    <w:p>
      <w:pPr>
        <w:jc w:val="center"/>
        <w:rPr>
          <w:rFonts w:ascii="仿宋_GB2312" w:eastAsia="仿宋_GB2312"/>
          <w:b/>
          <w:sz w:val="58"/>
          <w:szCs w:val="58"/>
        </w:rPr>
      </w:pPr>
      <w:r>
        <w:rPr>
          <w:rFonts w:hint="eastAsia" w:ascii="仿宋_GB2312" w:eastAsia="仿宋_GB2312"/>
          <w:b/>
          <w:sz w:val="58"/>
          <w:szCs w:val="58"/>
        </w:rPr>
        <w:t>201</w:t>
      </w:r>
      <w:r>
        <w:rPr>
          <w:rFonts w:ascii="仿宋_GB2312" w:eastAsia="仿宋_GB2312"/>
          <w:b/>
          <w:sz w:val="58"/>
          <w:szCs w:val="58"/>
        </w:rPr>
        <w:t>9</w:t>
      </w:r>
      <w:r>
        <w:rPr>
          <w:rFonts w:hint="eastAsia" w:ascii="仿宋_GB2312" w:eastAsia="仿宋_GB2312"/>
          <w:b/>
          <w:sz w:val="58"/>
          <w:szCs w:val="58"/>
        </w:rPr>
        <w:t>年度部门决算</w:t>
      </w:r>
    </w:p>
    <w:p>
      <w:pPr>
        <w:jc w:val="center"/>
        <w:rPr>
          <w:rFonts w:hint="eastAsia" w:ascii="仿宋_GB2312" w:eastAsia="仿宋_GB2312"/>
          <w:b/>
          <w:sz w:val="44"/>
          <w:szCs w:val="44"/>
        </w:rPr>
      </w:pPr>
    </w:p>
    <w:p>
      <w:pPr>
        <w:jc w:val="center"/>
        <w:rPr>
          <w:rFonts w:hint="eastAsia" w:ascii="仿宋_GB2312" w:eastAsia="仿宋_GB2312"/>
          <w:b/>
          <w:sz w:val="44"/>
          <w:szCs w:val="44"/>
        </w:rPr>
      </w:pPr>
    </w:p>
    <w:p>
      <w:pPr>
        <w:jc w:val="center"/>
        <w:rPr>
          <w:rFonts w:hint="eastAsia" w:ascii="仿宋_GB2312" w:eastAsia="仿宋_GB2312"/>
          <w:b/>
          <w:sz w:val="44"/>
          <w:szCs w:val="44"/>
        </w:rPr>
      </w:pPr>
    </w:p>
    <w:p>
      <w:pPr>
        <w:jc w:val="center"/>
        <w:rPr>
          <w:rFonts w:hint="eastAsia" w:ascii="仿宋_GB2312" w:eastAsia="仿宋_GB2312"/>
          <w:b/>
          <w:sz w:val="44"/>
          <w:szCs w:val="44"/>
        </w:rPr>
      </w:pPr>
    </w:p>
    <w:p>
      <w:pPr>
        <w:jc w:val="center"/>
        <w:rPr>
          <w:rFonts w:hint="eastAsia" w:ascii="仿宋_GB2312" w:eastAsia="仿宋_GB2312"/>
          <w:b/>
          <w:sz w:val="44"/>
          <w:szCs w:val="44"/>
        </w:rPr>
      </w:pPr>
    </w:p>
    <w:p>
      <w:pPr>
        <w:rPr>
          <w:rFonts w:hint="eastAsia" w:ascii="仿宋_GB2312" w:eastAsia="仿宋_GB2312"/>
          <w:b/>
          <w:sz w:val="44"/>
          <w:szCs w:val="44"/>
        </w:rPr>
      </w:pPr>
    </w:p>
    <w:p>
      <w:pPr>
        <w:rPr>
          <w:rFonts w:hint="eastAsia" w:ascii="仿宋_GB2312" w:eastAsia="仿宋_GB2312"/>
          <w:b/>
          <w:sz w:val="44"/>
          <w:szCs w:val="44"/>
        </w:rPr>
      </w:pPr>
    </w:p>
    <w:p>
      <w:pPr>
        <w:rPr>
          <w:rFonts w:hint="eastAsia" w:ascii="仿宋_GB2312" w:eastAsia="仿宋_GB2312"/>
          <w:b/>
          <w:sz w:val="44"/>
          <w:szCs w:val="44"/>
        </w:rPr>
      </w:pPr>
    </w:p>
    <w:p>
      <w:pPr>
        <w:rPr>
          <w:rFonts w:hint="eastAsia" w:ascii="仿宋_GB2312" w:eastAsia="仿宋_GB2312"/>
          <w:b/>
          <w:sz w:val="44"/>
          <w:szCs w:val="44"/>
        </w:rPr>
      </w:pPr>
    </w:p>
    <w:p>
      <w:pPr>
        <w:rPr>
          <w:rFonts w:ascii="仿宋_GB2312" w:eastAsia="仿宋_GB2312"/>
          <w:b/>
          <w:sz w:val="44"/>
          <w:szCs w:val="44"/>
        </w:rPr>
      </w:pPr>
    </w:p>
    <w:p>
      <w:pPr>
        <w:jc w:val="center"/>
        <w:rPr>
          <w:rFonts w:ascii="仿宋_GB2312" w:eastAsia="仿宋_GB2312"/>
          <w:b/>
          <w:sz w:val="52"/>
          <w:szCs w:val="52"/>
        </w:rPr>
      </w:pPr>
      <w:r>
        <w:rPr>
          <w:rFonts w:hint="eastAsia" w:ascii="仿宋_GB2312" w:eastAsia="仿宋_GB2312"/>
          <w:b/>
          <w:sz w:val="52"/>
          <w:szCs w:val="52"/>
        </w:rPr>
        <w:t>目录</w:t>
      </w:r>
    </w:p>
    <w:p>
      <w:pPr>
        <w:ind w:firstLine="640" w:firstLineChars="200"/>
        <w:rPr>
          <w:rFonts w:ascii="仿宋_GB2312" w:eastAsia="仿宋_GB2312"/>
          <w:sz w:val="32"/>
          <w:szCs w:val="32"/>
        </w:rPr>
      </w:pPr>
    </w:p>
    <w:p>
      <w:pPr>
        <w:rPr>
          <w:rFonts w:ascii="仿宋_GB2312" w:eastAsia="仿宋_GB2312"/>
          <w:b/>
          <w:sz w:val="32"/>
          <w:szCs w:val="32"/>
        </w:rPr>
      </w:pPr>
      <w:r>
        <w:rPr>
          <w:rFonts w:hint="eastAsia" w:ascii="仿宋_GB2312" w:eastAsia="仿宋_GB2312"/>
          <w:b/>
          <w:sz w:val="32"/>
          <w:szCs w:val="32"/>
        </w:rPr>
        <w:t>第一部分 部门概况</w:t>
      </w:r>
    </w:p>
    <w:p>
      <w:pPr>
        <w:ind w:firstLine="640" w:firstLineChars="200"/>
        <w:rPr>
          <w:rFonts w:ascii="仿宋_GB2312" w:eastAsia="仿宋_GB2312"/>
          <w:b/>
          <w:sz w:val="32"/>
          <w:szCs w:val="32"/>
        </w:rPr>
      </w:pPr>
      <w:r>
        <w:rPr>
          <w:rFonts w:hint="eastAsia" w:ascii="仿宋_GB2312" w:eastAsia="仿宋_GB2312"/>
          <w:sz w:val="32"/>
          <w:szCs w:val="32"/>
        </w:rPr>
        <w:t>一、部门职责</w:t>
      </w:r>
    </w:p>
    <w:p>
      <w:pPr>
        <w:ind w:firstLine="640" w:firstLineChars="200"/>
        <w:rPr>
          <w:rFonts w:ascii="仿宋_GB2312" w:eastAsia="仿宋_GB2312"/>
          <w:b/>
          <w:sz w:val="32"/>
          <w:szCs w:val="32"/>
        </w:rPr>
      </w:pPr>
      <w:r>
        <w:rPr>
          <w:rFonts w:hint="eastAsia" w:ascii="仿宋_GB2312" w:eastAsia="仿宋_GB2312"/>
          <w:sz w:val="32"/>
          <w:szCs w:val="32"/>
        </w:rPr>
        <w:t>二、机构设置情况</w:t>
      </w:r>
    </w:p>
    <w:p>
      <w:pPr>
        <w:rPr>
          <w:rFonts w:ascii="仿宋_GB2312" w:eastAsia="仿宋_GB2312"/>
          <w:b/>
          <w:sz w:val="32"/>
          <w:szCs w:val="32"/>
        </w:rPr>
      </w:pPr>
      <w:r>
        <w:rPr>
          <w:rFonts w:hint="eastAsia" w:ascii="仿宋_GB2312" w:eastAsia="仿宋_GB2312"/>
          <w:b/>
          <w:sz w:val="32"/>
          <w:szCs w:val="32"/>
        </w:rPr>
        <w:t>第二部分201</w:t>
      </w:r>
      <w:r>
        <w:rPr>
          <w:rFonts w:ascii="仿宋_GB2312" w:eastAsia="仿宋_GB2312"/>
          <w:b/>
          <w:sz w:val="32"/>
          <w:szCs w:val="32"/>
        </w:rPr>
        <w:t>9</w:t>
      </w:r>
      <w:r>
        <w:rPr>
          <w:rFonts w:hint="eastAsia" w:ascii="仿宋_GB2312" w:eastAsia="仿宋_GB2312"/>
          <w:b/>
          <w:sz w:val="32"/>
          <w:szCs w:val="32"/>
        </w:rPr>
        <w:t>年度部门决算公开报表</w:t>
      </w:r>
    </w:p>
    <w:p>
      <w:pPr>
        <w:ind w:firstLine="640" w:firstLineChars="200"/>
        <w:rPr>
          <w:rFonts w:ascii="仿宋_GB2312" w:eastAsia="仿宋_GB2312"/>
          <w:sz w:val="32"/>
          <w:szCs w:val="32"/>
        </w:rPr>
      </w:pPr>
      <w:r>
        <w:rPr>
          <w:rFonts w:hint="eastAsia" w:ascii="仿宋_GB2312" w:eastAsia="仿宋_GB2312"/>
          <w:sz w:val="32"/>
          <w:szCs w:val="32"/>
        </w:rPr>
        <w:t>一、收入支出决算总表</w:t>
      </w:r>
    </w:p>
    <w:p>
      <w:pPr>
        <w:ind w:firstLine="640" w:firstLineChars="200"/>
        <w:rPr>
          <w:rFonts w:ascii="仿宋_GB2312" w:eastAsia="仿宋_GB2312"/>
          <w:sz w:val="32"/>
          <w:szCs w:val="32"/>
        </w:rPr>
      </w:pPr>
      <w:r>
        <w:rPr>
          <w:rFonts w:hint="eastAsia" w:ascii="仿宋_GB2312" w:eastAsia="仿宋_GB2312"/>
          <w:sz w:val="32"/>
          <w:szCs w:val="32"/>
        </w:rPr>
        <w:t>二、收入决算表</w:t>
      </w:r>
    </w:p>
    <w:p>
      <w:pPr>
        <w:ind w:firstLine="640" w:firstLineChars="200"/>
        <w:rPr>
          <w:rFonts w:ascii="仿宋_GB2312" w:eastAsia="仿宋_GB2312"/>
          <w:sz w:val="32"/>
          <w:szCs w:val="32"/>
        </w:rPr>
      </w:pPr>
      <w:r>
        <w:rPr>
          <w:rFonts w:hint="eastAsia" w:ascii="仿宋_GB2312" w:eastAsia="仿宋_GB2312"/>
          <w:sz w:val="32"/>
          <w:szCs w:val="32"/>
        </w:rPr>
        <w:t>三、支出决算表</w:t>
      </w:r>
    </w:p>
    <w:p>
      <w:pPr>
        <w:ind w:firstLine="640" w:firstLineChars="200"/>
        <w:rPr>
          <w:rFonts w:hint="eastAsia" w:ascii="仿宋_GB2312" w:eastAsia="仿宋_GB2312"/>
          <w:sz w:val="32"/>
          <w:szCs w:val="32"/>
        </w:rPr>
      </w:pPr>
      <w:r>
        <w:rPr>
          <w:rFonts w:hint="eastAsia" w:ascii="仿宋_GB2312" w:eastAsia="仿宋_GB2312"/>
          <w:sz w:val="32"/>
          <w:szCs w:val="32"/>
        </w:rPr>
        <w:t>四、财政拨款收入支出决算总表</w:t>
      </w:r>
    </w:p>
    <w:p>
      <w:pPr>
        <w:ind w:firstLine="640" w:firstLineChars="200"/>
        <w:rPr>
          <w:rFonts w:ascii="仿宋_GB2312" w:eastAsia="仿宋_GB2312"/>
          <w:sz w:val="32"/>
          <w:szCs w:val="32"/>
        </w:rPr>
      </w:pPr>
      <w:r>
        <w:rPr>
          <w:rFonts w:hint="eastAsia" w:ascii="仿宋_GB2312" w:eastAsia="仿宋_GB2312"/>
          <w:sz w:val="32"/>
          <w:szCs w:val="32"/>
        </w:rPr>
        <w:t>五、一般公共预算财政拨款支出决算表</w:t>
      </w:r>
    </w:p>
    <w:p>
      <w:pPr>
        <w:ind w:firstLine="640" w:firstLineChars="200"/>
        <w:rPr>
          <w:rFonts w:ascii="仿宋_GB2312" w:eastAsia="仿宋_GB2312"/>
          <w:sz w:val="32"/>
          <w:szCs w:val="32"/>
        </w:rPr>
      </w:pPr>
      <w:r>
        <w:rPr>
          <w:rFonts w:hint="eastAsia" w:ascii="仿宋_GB2312" w:eastAsia="仿宋_GB2312"/>
          <w:sz w:val="32"/>
          <w:szCs w:val="32"/>
        </w:rPr>
        <w:t>六、一般公共预算财政拨款基本支出决算表</w:t>
      </w:r>
    </w:p>
    <w:p>
      <w:pPr>
        <w:ind w:firstLine="640" w:firstLineChars="200"/>
        <w:rPr>
          <w:rFonts w:ascii="仿宋_GB2312" w:eastAsia="仿宋_GB2312"/>
          <w:sz w:val="32"/>
          <w:szCs w:val="32"/>
        </w:rPr>
      </w:pPr>
      <w:r>
        <w:rPr>
          <w:rFonts w:hint="eastAsia" w:ascii="仿宋_GB2312" w:eastAsia="仿宋_GB2312"/>
          <w:sz w:val="32"/>
          <w:szCs w:val="32"/>
        </w:rPr>
        <w:t>七、一般公共预算 “三公”经费及会议费、培训</w:t>
      </w:r>
    </w:p>
    <w:p>
      <w:pPr>
        <w:ind w:firstLine="1280" w:firstLineChars="400"/>
        <w:rPr>
          <w:rFonts w:ascii="仿宋_GB2312" w:eastAsia="仿宋_GB2312"/>
          <w:sz w:val="32"/>
          <w:szCs w:val="32"/>
        </w:rPr>
      </w:pPr>
      <w:r>
        <w:rPr>
          <w:rFonts w:hint="eastAsia" w:ascii="仿宋_GB2312" w:eastAsia="仿宋_GB2312"/>
          <w:sz w:val="32"/>
          <w:szCs w:val="32"/>
        </w:rPr>
        <w:t>费支出决算表</w:t>
      </w:r>
    </w:p>
    <w:p>
      <w:pPr>
        <w:ind w:firstLine="640" w:firstLineChars="200"/>
        <w:rPr>
          <w:rFonts w:ascii="仿宋_GB2312" w:eastAsia="仿宋_GB2312"/>
          <w:sz w:val="32"/>
          <w:szCs w:val="32"/>
        </w:rPr>
      </w:pPr>
      <w:r>
        <w:rPr>
          <w:rFonts w:hint="eastAsia" w:ascii="仿宋_GB2312" w:eastAsia="仿宋_GB2312"/>
          <w:sz w:val="32"/>
          <w:szCs w:val="32"/>
        </w:rPr>
        <w:t>八、政府性基金预算财政拨款</w:t>
      </w:r>
      <w:r>
        <w:rPr>
          <w:rFonts w:ascii="仿宋_GB2312" w:eastAsia="仿宋_GB2312"/>
          <w:sz w:val="32"/>
          <w:szCs w:val="32"/>
        </w:rPr>
        <w:t>收入</w:t>
      </w:r>
      <w:r>
        <w:rPr>
          <w:rFonts w:hint="eastAsia" w:ascii="仿宋_GB2312" w:eastAsia="仿宋_GB2312"/>
          <w:sz w:val="32"/>
          <w:szCs w:val="32"/>
        </w:rPr>
        <w:t>支出决算表</w:t>
      </w:r>
    </w:p>
    <w:p>
      <w:pPr>
        <w:ind w:firstLine="640" w:firstLineChars="200"/>
        <w:rPr>
          <w:rFonts w:ascii="仿宋_GB2312" w:eastAsia="仿宋_GB2312"/>
          <w:sz w:val="32"/>
          <w:szCs w:val="32"/>
        </w:rPr>
      </w:pPr>
      <w:r>
        <w:rPr>
          <w:rFonts w:hint="eastAsia" w:ascii="仿宋_GB2312" w:eastAsia="仿宋_GB2312"/>
          <w:sz w:val="32"/>
          <w:szCs w:val="32"/>
        </w:rPr>
        <w:t>九、财政拨款支出情况表</w:t>
      </w:r>
    </w:p>
    <w:p>
      <w:pPr>
        <w:ind w:firstLine="640" w:firstLineChars="200"/>
        <w:rPr>
          <w:rFonts w:ascii="仿宋_GB2312" w:eastAsia="仿宋_GB2312"/>
          <w:sz w:val="32"/>
          <w:szCs w:val="32"/>
        </w:rPr>
      </w:pPr>
      <w:r>
        <w:rPr>
          <w:rFonts w:hint="eastAsia" w:ascii="仿宋_GB2312" w:eastAsia="仿宋_GB2312"/>
          <w:sz w:val="32"/>
          <w:szCs w:val="32"/>
        </w:rPr>
        <w:t>十、机关运行经费支出情况表</w:t>
      </w:r>
    </w:p>
    <w:p>
      <w:pPr>
        <w:ind w:firstLine="640" w:firstLineChars="200"/>
        <w:rPr>
          <w:rFonts w:ascii="仿宋_GB2312" w:eastAsia="仿宋_GB2312"/>
          <w:sz w:val="32"/>
          <w:szCs w:val="32"/>
        </w:rPr>
      </w:pPr>
      <w:r>
        <w:rPr>
          <w:rFonts w:hint="eastAsia" w:ascii="仿宋_GB2312" w:eastAsia="仿宋_GB2312"/>
          <w:sz w:val="32"/>
          <w:szCs w:val="32"/>
        </w:rPr>
        <w:t>十一、政府采购支出情况表</w:t>
      </w:r>
    </w:p>
    <w:p>
      <w:pPr>
        <w:rPr>
          <w:rFonts w:ascii="仿宋_GB2312" w:eastAsia="仿宋_GB2312"/>
          <w:b/>
          <w:bCs/>
          <w:sz w:val="32"/>
          <w:szCs w:val="32"/>
        </w:rPr>
      </w:pPr>
      <w:r>
        <w:rPr>
          <w:rFonts w:hint="eastAsia" w:ascii="仿宋_GB2312" w:eastAsia="仿宋_GB2312"/>
          <w:b/>
          <w:bCs/>
          <w:sz w:val="32"/>
          <w:szCs w:val="32"/>
        </w:rPr>
        <w:t xml:space="preserve">第三部分 </w:t>
      </w:r>
      <w:r>
        <w:rPr>
          <w:rFonts w:ascii="仿宋_GB2312" w:eastAsia="仿宋_GB2312"/>
          <w:b/>
          <w:bCs/>
          <w:sz w:val="32"/>
          <w:szCs w:val="32"/>
        </w:rPr>
        <w:t>2019</w:t>
      </w:r>
      <w:r>
        <w:rPr>
          <w:rFonts w:hint="eastAsia" w:ascii="仿宋_GB2312" w:eastAsia="仿宋_GB2312"/>
          <w:b/>
          <w:bCs/>
          <w:sz w:val="32"/>
          <w:szCs w:val="32"/>
        </w:rPr>
        <w:t>年度部门决算情况说明</w:t>
      </w:r>
    </w:p>
    <w:p>
      <w:pPr>
        <w:ind w:firstLine="566" w:firstLineChars="177"/>
        <w:rPr>
          <w:rFonts w:hint="eastAsia" w:ascii="仿宋_GB2312" w:eastAsia="仿宋_GB2312"/>
          <w:sz w:val="32"/>
          <w:szCs w:val="32"/>
        </w:rPr>
      </w:pPr>
      <w:r>
        <w:rPr>
          <w:rFonts w:hint="eastAsia" w:ascii="仿宋_GB2312" w:eastAsia="仿宋_GB2312"/>
          <w:sz w:val="32"/>
          <w:szCs w:val="32"/>
        </w:rPr>
        <w:t>一、收入支出</w:t>
      </w:r>
      <w:r>
        <w:rPr>
          <w:rFonts w:ascii="仿宋_GB2312" w:eastAsia="仿宋_GB2312"/>
          <w:sz w:val="32"/>
          <w:szCs w:val="32"/>
        </w:rPr>
        <w:t>总体情况说明</w:t>
      </w:r>
    </w:p>
    <w:p>
      <w:pPr>
        <w:ind w:firstLine="566" w:firstLineChars="177"/>
        <w:rPr>
          <w:rFonts w:ascii="仿宋_GB2312" w:eastAsia="仿宋_GB2312"/>
          <w:sz w:val="32"/>
          <w:szCs w:val="32"/>
        </w:rPr>
      </w:pPr>
      <w:r>
        <w:rPr>
          <w:rFonts w:hint="eastAsia" w:ascii="仿宋_GB2312" w:eastAsia="仿宋_GB2312"/>
          <w:sz w:val="32"/>
          <w:szCs w:val="32"/>
        </w:rPr>
        <w:t>二、收入情况说明</w:t>
      </w:r>
    </w:p>
    <w:p>
      <w:pPr>
        <w:ind w:firstLine="566" w:firstLineChars="177"/>
        <w:rPr>
          <w:rFonts w:ascii="仿宋_GB2312" w:eastAsia="仿宋_GB2312"/>
          <w:sz w:val="32"/>
          <w:szCs w:val="32"/>
        </w:rPr>
      </w:pPr>
      <w:r>
        <w:rPr>
          <w:rFonts w:hint="eastAsia" w:ascii="仿宋_GB2312" w:eastAsia="仿宋_GB2312"/>
          <w:sz w:val="32"/>
          <w:szCs w:val="32"/>
        </w:rPr>
        <w:t>三、支出情况说明</w:t>
      </w:r>
    </w:p>
    <w:p>
      <w:pPr>
        <w:ind w:firstLine="566" w:firstLineChars="177"/>
        <w:rPr>
          <w:rFonts w:ascii="仿宋_GB2312" w:eastAsia="仿宋_GB2312"/>
          <w:sz w:val="32"/>
          <w:szCs w:val="32"/>
        </w:rPr>
      </w:pPr>
      <w:r>
        <w:rPr>
          <w:rFonts w:hint="eastAsia" w:ascii="仿宋_GB2312" w:eastAsia="仿宋_GB2312"/>
          <w:sz w:val="32"/>
          <w:szCs w:val="32"/>
        </w:rPr>
        <w:t>四、财政拨款收入支出总体情况说明</w:t>
      </w:r>
    </w:p>
    <w:p>
      <w:pPr>
        <w:ind w:firstLine="566" w:firstLineChars="177"/>
        <w:rPr>
          <w:rFonts w:ascii="仿宋_GB2312" w:eastAsia="仿宋_GB2312"/>
          <w:sz w:val="32"/>
          <w:szCs w:val="32"/>
        </w:rPr>
      </w:pPr>
      <w:r>
        <w:rPr>
          <w:rFonts w:hint="eastAsia" w:ascii="仿宋_GB2312" w:eastAsia="仿宋_GB2312"/>
          <w:sz w:val="32"/>
          <w:szCs w:val="32"/>
        </w:rPr>
        <w:t>五、一般公共预算财政拨款支出情况说明</w:t>
      </w:r>
    </w:p>
    <w:p>
      <w:pPr>
        <w:ind w:firstLine="566" w:firstLineChars="177"/>
        <w:rPr>
          <w:rFonts w:ascii="仿宋_GB2312" w:eastAsia="仿宋_GB2312"/>
          <w:sz w:val="32"/>
          <w:szCs w:val="32"/>
        </w:rPr>
      </w:pPr>
      <w:r>
        <w:rPr>
          <w:rFonts w:hint="eastAsia" w:ascii="仿宋_GB2312" w:eastAsia="仿宋_GB2312"/>
          <w:sz w:val="32"/>
          <w:szCs w:val="32"/>
        </w:rPr>
        <w:t>六、一般公共预算财政拨款基本支出情况说明</w:t>
      </w:r>
    </w:p>
    <w:p>
      <w:pPr>
        <w:ind w:firstLine="566" w:firstLineChars="177"/>
        <w:rPr>
          <w:rFonts w:ascii="仿宋_GB2312" w:eastAsia="仿宋_GB2312"/>
          <w:sz w:val="32"/>
          <w:szCs w:val="32"/>
        </w:rPr>
      </w:pPr>
      <w:r>
        <w:rPr>
          <w:rFonts w:hint="eastAsia" w:ascii="仿宋_GB2312" w:eastAsia="仿宋_GB2312"/>
          <w:sz w:val="32"/>
          <w:szCs w:val="32"/>
        </w:rPr>
        <w:t>七、一般公共预算财政拨款“三公”经费支出情况说明</w:t>
      </w:r>
    </w:p>
    <w:p>
      <w:pPr>
        <w:ind w:firstLine="566" w:firstLineChars="177"/>
        <w:rPr>
          <w:rFonts w:ascii="仿宋_GB2312" w:eastAsia="仿宋_GB2312"/>
          <w:sz w:val="32"/>
          <w:szCs w:val="32"/>
        </w:rPr>
      </w:pPr>
      <w:r>
        <w:rPr>
          <w:rFonts w:hint="eastAsia" w:ascii="仿宋_GB2312" w:eastAsia="仿宋_GB2312"/>
          <w:sz w:val="32"/>
          <w:szCs w:val="32"/>
        </w:rPr>
        <w:t>八、政府性基金预算财政拨款收入支出情况说明</w:t>
      </w:r>
    </w:p>
    <w:p>
      <w:pPr>
        <w:ind w:firstLine="566" w:firstLineChars="177"/>
        <w:rPr>
          <w:rFonts w:ascii="仿宋_GB2312" w:eastAsia="仿宋_GB2312"/>
          <w:sz w:val="32"/>
          <w:szCs w:val="32"/>
        </w:rPr>
      </w:pPr>
      <w:r>
        <w:rPr>
          <w:rFonts w:hint="eastAsia" w:ascii="仿宋_GB2312" w:eastAsia="仿宋_GB2312"/>
          <w:sz w:val="32"/>
          <w:szCs w:val="32"/>
        </w:rPr>
        <w:t>九、财政拨款支出情况说明</w:t>
      </w:r>
    </w:p>
    <w:p>
      <w:pPr>
        <w:ind w:firstLine="566" w:firstLineChars="177"/>
        <w:rPr>
          <w:rFonts w:ascii="仿宋_GB2312" w:eastAsia="仿宋_GB2312"/>
          <w:sz w:val="32"/>
          <w:szCs w:val="32"/>
        </w:rPr>
      </w:pPr>
      <w:r>
        <w:rPr>
          <w:rFonts w:hint="eastAsia" w:ascii="仿宋_GB2312" w:eastAsia="仿宋_GB2312"/>
          <w:sz w:val="32"/>
          <w:szCs w:val="32"/>
        </w:rPr>
        <w:t>十、机关运行经费支出情况说明</w:t>
      </w:r>
    </w:p>
    <w:p>
      <w:pPr>
        <w:ind w:firstLine="566" w:firstLineChars="177"/>
        <w:rPr>
          <w:rFonts w:ascii="仿宋_GB2312" w:eastAsia="仿宋_GB2312"/>
          <w:sz w:val="32"/>
          <w:szCs w:val="32"/>
        </w:rPr>
      </w:pPr>
      <w:r>
        <w:rPr>
          <w:rFonts w:hint="eastAsia" w:ascii="仿宋_GB2312" w:eastAsia="仿宋_GB2312"/>
          <w:sz w:val="32"/>
          <w:szCs w:val="32"/>
        </w:rPr>
        <w:t>十一、政府采购支出情况说明</w:t>
      </w:r>
    </w:p>
    <w:p>
      <w:pPr>
        <w:ind w:firstLine="566" w:firstLineChars="177"/>
        <w:rPr>
          <w:rFonts w:ascii="仿宋_GB2312" w:eastAsia="仿宋_GB2312"/>
          <w:sz w:val="32"/>
          <w:szCs w:val="32"/>
        </w:rPr>
      </w:pPr>
      <w:r>
        <w:rPr>
          <w:rFonts w:hint="eastAsia" w:ascii="仿宋_GB2312" w:eastAsia="仿宋_GB2312"/>
          <w:sz w:val="32"/>
          <w:szCs w:val="32"/>
        </w:rPr>
        <w:t>十二</w:t>
      </w:r>
      <w:r>
        <w:rPr>
          <w:rFonts w:ascii="仿宋_GB2312" w:eastAsia="仿宋_GB2312"/>
          <w:sz w:val="32"/>
          <w:szCs w:val="32"/>
        </w:rPr>
        <w:t>、</w:t>
      </w:r>
      <w:r>
        <w:rPr>
          <w:rFonts w:hint="eastAsia" w:ascii="仿宋_GB2312" w:eastAsia="仿宋_GB2312"/>
          <w:sz w:val="32"/>
          <w:szCs w:val="32"/>
        </w:rPr>
        <w:t>预算</w:t>
      </w:r>
      <w:r>
        <w:rPr>
          <w:rFonts w:ascii="仿宋_GB2312" w:eastAsia="仿宋_GB2312"/>
          <w:sz w:val="32"/>
          <w:szCs w:val="32"/>
        </w:rPr>
        <w:t>绩效情况说明</w:t>
      </w:r>
    </w:p>
    <w:p>
      <w:pPr>
        <w:ind w:firstLine="566" w:firstLineChars="177"/>
        <w:rPr>
          <w:rFonts w:ascii="仿宋_GB2312" w:eastAsia="仿宋_GB2312"/>
          <w:b/>
          <w:sz w:val="32"/>
          <w:szCs w:val="32"/>
        </w:rPr>
      </w:pPr>
      <w:r>
        <w:rPr>
          <w:rFonts w:hint="eastAsia" w:ascii="仿宋_GB2312" w:eastAsia="仿宋_GB2312"/>
          <w:sz w:val="32"/>
          <w:szCs w:val="32"/>
        </w:rPr>
        <w:t>十三、</w:t>
      </w:r>
      <w:r>
        <w:rPr>
          <w:rFonts w:ascii="仿宋_GB2312" w:eastAsia="仿宋_GB2312"/>
          <w:sz w:val="32"/>
          <w:szCs w:val="32"/>
        </w:rPr>
        <w:t>其他重要事项的情况说明</w:t>
      </w:r>
    </w:p>
    <w:p>
      <w:pPr>
        <w:rPr>
          <w:rFonts w:hint="eastAsia" w:ascii="仿宋_GB2312" w:eastAsia="仿宋_GB2312"/>
          <w:b/>
          <w:bCs/>
          <w:sz w:val="32"/>
          <w:szCs w:val="32"/>
        </w:rPr>
      </w:pPr>
      <w:r>
        <w:rPr>
          <w:rFonts w:hint="eastAsia" w:ascii="仿宋_GB2312" w:eastAsia="仿宋_GB2312"/>
          <w:b/>
          <w:bCs/>
          <w:sz w:val="32"/>
          <w:szCs w:val="32"/>
        </w:rPr>
        <w:t xml:space="preserve"> 第四部分 名词解释</w:t>
      </w:r>
    </w:p>
    <w:p>
      <w:pPr>
        <w:jc w:val="center"/>
        <w:rPr>
          <w:rFonts w:ascii="黑体" w:hAnsi="黑体" w:eastAsia="黑体"/>
          <w:b/>
          <w:sz w:val="36"/>
          <w:szCs w:val="36"/>
        </w:rPr>
      </w:pPr>
    </w:p>
    <w:p>
      <w:pPr>
        <w:jc w:val="center"/>
        <w:rPr>
          <w:rFonts w:hint="eastAsia" w:ascii="黑体" w:hAnsi="黑体" w:eastAsia="黑体"/>
          <w:b/>
          <w:sz w:val="36"/>
          <w:szCs w:val="36"/>
        </w:rPr>
      </w:pPr>
    </w:p>
    <w:p>
      <w:pPr>
        <w:jc w:val="center"/>
        <w:rPr>
          <w:rFonts w:ascii="黑体" w:hAnsi="黑体" w:eastAsia="黑体"/>
          <w:b/>
          <w:sz w:val="36"/>
          <w:szCs w:val="36"/>
        </w:rPr>
      </w:pPr>
    </w:p>
    <w:p>
      <w:pPr>
        <w:jc w:val="center"/>
        <w:rPr>
          <w:rFonts w:ascii="黑体" w:hAnsi="黑体" w:eastAsia="黑体"/>
          <w:b/>
          <w:sz w:val="36"/>
          <w:szCs w:val="36"/>
        </w:rPr>
      </w:pPr>
    </w:p>
    <w:p>
      <w:pPr>
        <w:jc w:val="center"/>
        <w:rPr>
          <w:rFonts w:ascii="黑体" w:hAnsi="黑体" w:eastAsia="黑体"/>
          <w:b/>
          <w:sz w:val="36"/>
          <w:szCs w:val="36"/>
        </w:rPr>
      </w:pPr>
    </w:p>
    <w:p>
      <w:pPr>
        <w:jc w:val="center"/>
        <w:rPr>
          <w:rFonts w:ascii="黑体" w:hAnsi="黑体" w:eastAsia="黑体"/>
          <w:b/>
          <w:sz w:val="36"/>
          <w:szCs w:val="36"/>
        </w:rPr>
      </w:pPr>
    </w:p>
    <w:p>
      <w:pPr>
        <w:jc w:val="center"/>
        <w:rPr>
          <w:rFonts w:ascii="黑体" w:hAnsi="黑体" w:eastAsia="黑体"/>
          <w:b/>
          <w:sz w:val="36"/>
          <w:szCs w:val="36"/>
        </w:rPr>
      </w:pPr>
    </w:p>
    <w:p>
      <w:pPr>
        <w:jc w:val="center"/>
        <w:rPr>
          <w:rFonts w:ascii="黑体" w:hAnsi="黑体" w:eastAsia="黑体"/>
          <w:b/>
          <w:sz w:val="36"/>
          <w:szCs w:val="36"/>
        </w:rPr>
      </w:pPr>
    </w:p>
    <w:p>
      <w:pPr>
        <w:jc w:val="center"/>
        <w:rPr>
          <w:rFonts w:ascii="黑体" w:hAnsi="黑体" w:eastAsia="黑体"/>
          <w:b/>
          <w:sz w:val="36"/>
          <w:szCs w:val="36"/>
        </w:rPr>
      </w:pPr>
    </w:p>
    <w:p>
      <w:pPr>
        <w:jc w:val="center"/>
        <w:rPr>
          <w:rFonts w:ascii="黑体" w:hAnsi="黑体" w:eastAsia="黑体"/>
          <w:b/>
          <w:sz w:val="36"/>
          <w:szCs w:val="36"/>
        </w:rPr>
      </w:pPr>
      <w:r>
        <w:rPr>
          <w:rFonts w:hint="eastAsia" w:ascii="黑体" w:hAnsi="黑体" w:eastAsia="黑体"/>
          <w:b/>
          <w:sz w:val="36"/>
          <w:szCs w:val="36"/>
        </w:rPr>
        <w:t>第一部分 部门概况</w:t>
      </w:r>
    </w:p>
    <w:p>
      <w:pPr>
        <w:numPr>
          <w:ilvl w:val="0"/>
          <w:numId w:val="2"/>
        </w:numPr>
        <w:rPr>
          <w:rFonts w:hint="eastAsia" w:ascii="黑体" w:hAnsi="黑体" w:eastAsia="黑体"/>
          <w:b/>
          <w:sz w:val="32"/>
          <w:szCs w:val="32"/>
        </w:rPr>
      </w:pPr>
      <w:r>
        <w:rPr>
          <w:rFonts w:hint="eastAsia" w:ascii="黑体" w:hAnsi="黑体" w:eastAsia="黑体"/>
          <w:b/>
          <w:sz w:val="32"/>
          <w:szCs w:val="32"/>
        </w:rPr>
        <w:t>部门职责</w:t>
      </w:r>
    </w:p>
    <w:p>
      <w:pPr>
        <w:spacing w:line="576" w:lineRule="exact"/>
        <w:rPr>
          <w:rFonts w:ascii="黑体" w:hAnsi="黑体" w:eastAsia="黑体"/>
          <w:b/>
          <w:sz w:val="32"/>
          <w:szCs w:val="32"/>
        </w:rPr>
      </w:pPr>
      <w:r>
        <w:rPr>
          <w:rFonts w:hint="eastAsia" w:ascii="黑体" w:hAnsi="黑体" w:eastAsia="黑体"/>
          <w:b/>
          <w:sz w:val="32"/>
          <w:szCs w:val="32"/>
        </w:rPr>
        <w:t xml:space="preserve">   </w:t>
      </w:r>
      <w:r>
        <w:rPr>
          <w:rFonts w:hint="eastAsia" w:hAnsi="仿宋_GB2312" w:cs="仿宋_GB2312"/>
        </w:rPr>
        <w:t>（一）负责党的纪律检查工作。贯彻落实党中央和省委、省纪委监委和州委关于纪律检查工作的决定，维护党的章程和其他党内法规，检查党的路线方针政策和决议的执行情况，协助州委推进全面从严治党、加强党风廉政建设和组织协调反腐败工作。</w:t>
      </w:r>
    </w:p>
    <w:p>
      <w:pPr>
        <w:autoSpaceDE w:val="0"/>
        <w:autoSpaceDN w:val="0"/>
        <w:adjustRightInd w:val="0"/>
        <w:spacing w:line="576" w:lineRule="exact"/>
        <w:rPr>
          <w:rFonts w:hAnsi="仿宋_GB2312" w:cs="仿宋_GB2312"/>
        </w:rPr>
      </w:pPr>
      <w:r>
        <w:rPr>
          <w:rFonts w:hint="eastAsia" w:hAnsi="仿宋_GB2312" w:cs="仿宋_GB2312"/>
        </w:rPr>
        <w:t xml:space="preserve">    （二）依照党的章程和其他党内法规履行监督、执纪、问责职责。负责经常对党员进行遵守纪律的教育，作出关于维护党纪的决定。对州委工作部门、州委批准设立的党组(党委)，各县市党委（党工委）、纪委(纪工委）等党的组织和州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autoSpaceDE w:val="0"/>
        <w:autoSpaceDN w:val="0"/>
        <w:adjustRightInd w:val="0"/>
        <w:spacing w:line="576" w:lineRule="exact"/>
        <w:rPr>
          <w:rFonts w:hAnsi="仿宋_GB2312" w:cs="仿宋_GB2312"/>
        </w:rPr>
      </w:pPr>
      <w:r>
        <w:rPr>
          <w:rFonts w:hint="eastAsia" w:hAnsi="仿宋_GB2312" w:cs="仿宋_GB2312"/>
        </w:rPr>
        <w:t xml:space="preserve">    （三）负责全州监察工作。贯彻落实省委、省纪委监委和州委关于监察工作的决定，维护宪法法律，依法对州委管理的行使公权力的公职人员进行监察，调查职务违法和职务犯罪，开展廉政建设和反腐败工作。</w:t>
      </w:r>
    </w:p>
    <w:p>
      <w:pPr>
        <w:autoSpaceDE w:val="0"/>
        <w:autoSpaceDN w:val="0"/>
        <w:adjustRightInd w:val="0"/>
        <w:spacing w:line="576" w:lineRule="exact"/>
        <w:rPr>
          <w:rFonts w:hAnsi="仿宋_GB2312" w:cs="仿宋_GB2312"/>
        </w:rPr>
      </w:pPr>
      <w:r>
        <w:rPr>
          <w:rFonts w:hint="eastAsia" w:hAnsi="仿宋_GB2312" w:cs="仿宋_GB2312"/>
        </w:rPr>
        <w:t xml:space="preserve">    （四）依照法律规定履行监督、调查、处置职责。推动开展廉政教育，对州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autoSpaceDE w:val="0"/>
        <w:autoSpaceDN w:val="0"/>
        <w:adjustRightInd w:val="0"/>
        <w:spacing w:line="576" w:lineRule="exact"/>
        <w:ind w:firstLine="480" w:firstLineChars="200"/>
        <w:rPr>
          <w:rFonts w:hAnsi="仿宋_GB2312" w:cs="仿宋_GB2312"/>
        </w:rPr>
      </w:pPr>
      <w:r>
        <w:rPr>
          <w:rFonts w:hint="eastAsia" w:hAnsi="仿宋_GB2312" w:cs="仿宋_GB2312"/>
        </w:rPr>
        <w:t>（五）负责组织协调全州全面从严治党、党风廉政建设和反腐败宣传教育工作。</w:t>
      </w:r>
    </w:p>
    <w:p>
      <w:pPr>
        <w:autoSpaceDE w:val="0"/>
        <w:autoSpaceDN w:val="0"/>
        <w:adjustRightInd w:val="0"/>
        <w:spacing w:line="576" w:lineRule="exact"/>
        <w:rPr>
          <w:rFonts w:hAnsi="仿宋_GB2312" w:cs="仿宋_GB2312"/>
        </w:rPr>
      </w:pPr>
      <w:r>
        <w:rPr>
          <w:rFonts w:hint="eastAsia" w:hAnsi="仿宋_GB2312" w:cs="仿宋_GB2312"/>
        </w:rPr>
        <w:t xml:space="preserve">    （六）负责综合分析全州全面从严治党、党风廉政建设和反腐败工作情况，对纪检监察工作理论及实践问题进行调查研究。起草制定纪检监察法规制度在全州的贯彻意见、实施办法和细则等，参与起草制定州委、州政府相关法规和规范性文件。</w:t>
      </w:r>
    </w:p>
    <w:p>
      <w:pPr>
        <w:autoSpaceDE w:val="0"/>
        <w:autoSpaceDN w:val="0"/>
        <w:adjustRightInd w:val="0"/>
        <w:spacing w:line="576" w:lineRule="exact"/>
        <w:rPr>
          <w:rFonts w:hAnsi="仿宋_GB2312" w:cs="仿宋_GB2312"/>
        </w:rPr>
      </w:pPr>
      <w:r>
        <w:rPr>
          <w:rFonts w:hint="eastAsia" w:hAnsi="仿宋_GB2312" w:cs="仿宋_GB2312"/>
        </w:rPr>
        <w:t xml:space="preserve">    （七）负责贯彻落实省委、省纪委监委和州委关于加强反腐败追逃追赃和防逃工作的决策部署，协助配合有关部门和单位开展追逃追赃和防逃工作。承担上级纪委监委交办的国际合作事务。负责组织协调全州反腐败国际追逃追赃和防逃工作。督促有关单位做好相关工作。</w:t>
      </w:r>
    </w:p>
    <w:p>
      <w:pPr>
        <w:autoSpaceDE w:val="0"/>
        <w:autoSpaceDN w:val="0"/>
        <w:adjustRightInd w:val="0"/>
        <w:spacing w:line="576" w:lineRule="exact"/>
        <w:rPr>
          <w:rFonts w:hAnsi="仿宋_GB2312" w:cs="仿宋_GB2312"/>
        </w:rPr>
      </w:pPr>
      <w:r>
        <w:rPr>
          <w:rFonts w:hint="eastAsia" w:hAnsi="仿宋_GB2312" w:cs="仿宋_GB2312"/>
        </w:rPr>
        <w:t xml:space="preserve">    （八）根据干部管理权限，负责纪检监察系统领导班子建设、干部队伍建设和组织建设的综合规划、政策研究、制度建设和业务指导。会同有关方面做好州纪委监委派驻机构、县（市）纪检监察机关、州管企业纪检监察机构领导班子建设有关工作。组织和指导纪检监察系统干部教育培训等工作。</w:t>
      </w:r>
    </w:p>
    <w:p>
      <w:pPr>
        <w:autoSpaceDE w:val="0"/>
        <w:autoSpaceDN w:val="0"/>
        <w:adjustRightInd w:val="0"/>
        <w:spacing w:line="576" w:lineRule="exact"/>
        <w:rPr>
          <w:rFonts w:hAnsi="仿宋_GB2312" w:cs="仿宋_GB2312"/>
        </w:rPr>
      </w:pPr>
      <w:r>
        <w:rPr>
          <w:rFonts w:hint="eastAsia" w:hAnsi="仿宋_GB2312" w:cs="仿宋_GB2312"/>
        </w:rPr>
        <w:t xml:space="preserve">    （九）配合州委巡察工作领导小组组织开展巡察工作。做好巡视巡察整改情况的日常督查督办工作。</w:t>
      </w:r>
    </w:p>
    <w:p>
      <w:pPr>
        <w:autoSpaceDE w:val="0"/>
        <w:autoSpaceDN w:val="0"/>
        <w:adjustRightInd w:val="0"/>
        <w:spacing w:line="576" w:lineRule="exact"/>
        <w:rPr>
          <w:rFonts w:hAnsi="仿宋_GB2312" w:cs="仿宋_GB2312"/>
        </w:rPr>
      </w:pPr>
      <w:r>
        <w:rPr>
          <w:rFonts w:hint="eastAsia" w:hAnsi="仿宋_GB2312" w:cs="仿宋_GB2312"/>
        </w:rPr>
        <w:t xml:space="preserve">    （十）完成州委和省纪委监委交办的其他任务。</w:t>
      </w:r>
    </w:p>
    <w:p>
      <w:pPr>
        <w:ind w:firstLine="636" w:firstLineChars="199"/>
        <w:rPr>
          <w:rFonts w:ascii="黑体" w:hAnsi="黑体" w:eastAsia="黑体"/>
          <w:b/>
          <w:sz w:val="32"/>
          <w:szCs w:val="32"/>
        </w:rPr>
      </w:pPr>
      <w:r>
        <w:rPr>
          <w:rFonts w:hint="eastAsia" w:ascii="黑体" w:hAnsi="黑体" w:eastAsia="黑体"/>
          <w:b/>
          <w:sz w:val="32"/>
          <w:szCs w:val="32"/>
        </w:rPr>
        <w:t>二、机构设置情况</w:t>
      </w:r>
    </w:p>
    <w:p>
      <w:pPr>
        <w:ind w:firstLine="480" w:firstLineChars="200"/>
        <w:rPr>
          <w:rFonts w:hint="eastAsia" w:ascii="仿宋_GB2312" w:eastAsia="仿宋_GB2312"/>
          <w:sz w:val="32"/>
          <w:szCs w:val="32"/>
        </w:rPr>
      </w:pPr>
      <w:r>
        <w:rPr>
          <w:rFonts w:hint="eastAsia" w:hAnsi="仿宋_GB2312" w:cs="仿宋_GB2312"/>
        </w:rPr>
        <w:t>纳入201</w:t>
      </w:r>
      <w:r>
        <w:rPr>
          <w:rFonts w:hAnsi="仿宋_GB2312" w:cs="仿宋_GB2312"/>
        </w:rPr>
        <w:t>9</w:t>
      </w:r>
      <w:r>
        <w:rPr>
          <w:rFonts w:hint="eastAsia" w:hAnsi="仿宋_GB2312" w:cs="仿宋_GB2312"/>
        </w:rPr>
        <w:t>年度决算编制范围的</w:t>
      </w:r>
      <w:r>
        <w:rPr>
          <w:rFonts w:hAnsi="仿宋_GB2312" w:cs="仿宋_GB2312"/>
        </w:rPr>
        <w:t>预算单位共计</w:t>
      </w:r>
      <w:r>
        <w:rPr>
          <w:rFonts w:hint="eastAsia" w:hAnsi="仿宋_GB2312" w:cs="仿宋_GB2312"/>
        </w:rPr>
        <w:t>1</w:t>
      </w:r>
      <w:r>
        <w:rPr>
          <w:rFonts w:hAnsi="仿宋_GB2312" w:cs="仿宋_GB2312"/>
        </w:rPr>
        <w:t>个，具体</w:t>
      </w:r>
      <w:r>
        <w:rPr>
          <w:rFonts w:hint="eastAsia" w:hAnsi="仿宋_GB2312" w:cs="仿宋_GB2312"/>
        </w:rPr>
        <w:t>包括：中共玉树州纪委部门本级，下列10个内设机构：办公室、组织宣传部、党风政风监督室、信访室、案件监督管理室、第一、二监督检查室、第一、二审查调查室、案件审理室。</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360" w:firstLineChars="100"/>
        <w:jc w:val="center"/>
        <w:rPr>
          <w:rFonts w:hint="eastAsia" w:ascii="黑体" w:hAnsi="黑体" w:eastAsia="黑体"/>
          <w:b/>
          <w:sz w:val="36"/>
          <w:szCs w:val="36"/>
        </w:rPr>
      </w:pPr>
      <w:r>
        <w:rPr>
          <w:rFonts w:hint="eastAsia" w:ascii="黑体" w:hAnsi="黑体" w:eastAsia="黑体"/>
          <w:b/>
          <w:sz w:val="36"/>
          <w:szCs w:val="36"/>
        </w:rPr>
        <w:t>第二部分  201</w:t>
      </w:r>
      <w:r>
        <w:rPr>
          <w:rFonts w:ascii="黑体" w:hAnsi="黑体" w:eastAsia="黑体"/>
          <w:b/>
          <w:sz w:val="36"/>
          <w:szCs w:val="36"/>
        </w:rPr>
        <w:t>9</w:t>
      </w:r>
      <w:r>
        <w:rPr>
          <w:rFonts w:hint="eastAsia" w:ascii="黑体" w:hAnsi="黑体" w:eastAsia="黑体"/>
          <w:b/>
          <w:sz w:val="36"/>
          <w:szCs w:val="36"/>
        </w:rPr>
        <w:t>年度部门决算报表</w:t>
      </w:r>
    </w:p>
    <w:tbl>
      <w:tblPr>
        <w:tblStyle w:val="19"/>
        <w:tblW w:w="9639" w:type="dxa"/>
        <w:tblInd w:w="-459" w:type="dxa"/>
        <w:tblLayout w:type="autofit"/>
        <w:tblCellMar>
          <w:top w:w="0" w:type="dxa"/>
          <w:left w:w="108" w:type="dxa"/>
          <w:bottom w:w="0" w:type="dxa"/>
          <w:right w:w="108" w:type="dxa"/>
        </w:tblCellMar>
      </w:tblPr>
      <w:tblGrid>
        <w:gridCol w:w="2694"/>
        <w:gridCol w:w="567"/>
        <w:gridCol w:w="1559"/>
        <w:gridCol w:w="2551"/>
        <w:gridCol w:w="567"/>
        <w:gridCol w:w="1701"/>
      </w:tblGrid>
      <w:tr>
        <w:tblPrEx>
          <w:tblCellMar>
            <w:top w:w="0" w:type="dxa"/>
            <w:left w:w="108" w:type="dxa"/>
            <w:bottom w:w="0" w:type="dxa"/>
            <w:right w:w="108" w:type="dxa"/>
          </w:tblCellMar>
        </w:tblPrEx>
        <w:trPr>
          <w:trHeight w:val="390" w:hRule="atLeast"/>
        </w:trPr>
        <w:tc>
          <w:tcPr>
            <w:tcW w:w="9639" w:type="dxa"/>
            <w:gridSpan w:val="6"/>
            <w:tcBorders>
              <w:top w:val="nil"/>
              <w:left w:val="nil"/>
              <w:bottom w:val="nil"/>
              <w:right w:val="nil"/>
            </w:tcBorders>
            <w:shd w:val="clear" w:color="auto" w:fill="auto"/>
            <w:noWrap/>
            <w:vAlign w:val="bottom"/>
          </w:tcPr>
          <w:p>
            <w:pPr>
              <w:widowControl/>
              <w:spacing w:line="240" w:lineRule="auto"/>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收入支出决算总表</w:t>
            </w:r>
          </w:p>
        </w:tc>
      </w:tr>
      <w:tr>
        <w:tblPrEx>
          <w:tblCellMar>
            <w:top w:w="0" w:type="dxa"/>
            <w:left w:w="108" w:type="dxa"/>
            <w:bottom w:w="0" w:type="dxa"/>
            <w:right w:w="108" w:type="dxa"/>
          </w:tblCellMar>
        </w:tblPrEx>
        <w:trPr>
          <w:trHeight w:val="255" w:hRule="atLeast"/>
        </w:trPr>
        <w:tc>
          <w:tcPr>
            <w:tcW w:w="2694"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567"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1559"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4819" w:type="dxa"/>
            <w:gridSpan w:val="3"/>
            <w:tcBorders>
              <w:top w:val="nil"/>
              <w:left w:val="nil"/>
              <w:bottom w:val="nil"/>
              <w:right w:val="nil"/>
            </w:tcBorders>
            <w:shd w:val="clear" w:color="auto" w:fill="auto"/>
            <w:noWrap/>
            <w:vAlign w:val="bottom"/>
          </w:tcPr>
          <w:p>
            <w:pPr>
              <w:widowControl/>
              <w:spacing w:line="240" w:lineRule="auto"/>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公开01表</w:t>
            </w:r>
          </w:p>
        </w:tc>
      </w:tr>
      <w:tr>
        <w:tblPrEx>
          <w:tblCellMar>
            <w:top w:w="0" w:type="dxa"/>
            <w:left w:w="108" w:type="dxa"/>
            <w:bottom w:w="0" w:type="dxa"/>
            <w:right w:w="108" w:type="dxa"/>
          </w:tblCellMar>
        </w:tblPrEx>
        <w:trPr>
          <w:trHeight w:val="255" w:hRule="atLeast"/>
        </w:trPr>
        <w:tc>
          <w:tcPr>
            <w:tcW w:w="2694"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部门：中共玉树州纪委</w:t>
            </w:r>
          </w:p>
        </w:tc>
        <w:tc>
          <w:tcPr>
            <w:tcW w:w="567"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6378" w:type="dxa"/>
            <w:gridSpan w:val="4"/>
            <w:tcBorders>
              <w:top w:val="nil"/>
              <w:left w:val="nil"/>
              <w:bottom w:val="nil"/>
            </w:tcBorders>
            <w:shd w:val="clear" w:color="auto" w:fill="auto"/>
            <w:noWrap/>
            <w:vAlign w:val="bottom"/>
          </w:tcPr>
          <w:p>
            <w:pPr>
              <w:widowControl/>
              <w:tabs>
                <w:tab w:val="left" w:pos="5292"/>
              </w:tabs>
              <w:spacing w:line="240" w:lineRule="auto"/>
              <w:ind w:right="-108" w:firstLine="600" w:firstLineChars="300"/>
              <w:rPr>
                <w:rFonts w:ascii="宋体" w:hAnsi="宋体" w:eastAsia="宋体" w:cs="Arial"/>
                <w:color w:val="000000"/>
                <w:kern w:val="0"/>
                <w:sz w:val="20"/>
                <w:szCs w:val="20"/>
              </w:rPr>
            </w:pPr>
            <w:r>
              <w:rPr>
                <w:rFonts w:hint="eastAsia" w:ascii="宋体" w:hAnsi="宋体" w:eastAsia="宋体" w:cs="Arial"/>
                <w:color w:val="000000"/>
                <w:kern w:val="0"/>
                <w:sz w:val="20"/>
                <w:szCs w:val="20"/>
              </w:rPr>
              <w:t>2</w:t>
            </w:r>
            <w:r>
              <w:rPr>
                <w:rFonts w:ascii="宋体" w:hAnsi="宋体" w:eastAsia="宋体" w:cs="Arial"/>
                <w:color w:val="000000"/>
                <w:kern w:val="0"/>
                <w:sz w:val="20"/>
                <w:szCs w:val="20"/>
              </w:rPr>
              <w:t>019</w:t>
            </w:r>
            <w:r>
              <w:rPr>
                <w:rFonts w:hint="eastAsia" w:ascii="宋体" w:hAnsi="宋体" w:eastAsia="宋体" w:cs="Arial"/>
                <w:color w:val="000000"/>
                <w:kern w:val="0"/>
                <w:sz w:val="20"/>
                <w:szCs w:val="20"/>
              </w:rPr>
              <w:t xml:space="preserve">年度              </w:t>
            </w:r>
            <w:r>
              <w:rPr>
                <w:rFonts w:ascii="宋体" w:hAnsi="宋体" w:eastAsia="宋体" w:cs="Arial"/>
                <w:color w:val="000000"/>
                <w:kern w:val="0"/>
                <w:sz w:val="20"/>
                <w:szCs w:val="20"/>
              </w:rPr>
              <w:t xml:space="preserve">    </w:t>
            </w:r>
            <w:r>
              <w:rPr>
                <w:rFonts w:hint="eastAsia" w:ascii="宋体" w:hAnsi="宋体" w:eastAsia="宋体" w:cs="Arial"/>
                <w:color w:val="000000"/>
                <w:kern w:val="0"/>
                <w:sz w:val="20"/>
                <w:szCs w:val="20"/>
              </w:rPr>
              <w:t xml:space="preserve">           金额单位：万元</w:t>
            </w:r>
          </w:p>
        </w:tc>
      </w:tr>
      <w:tr>
        <w:tblPrEx>
          <w:tblCellMar>
            <w:top w:w="0" w:type="dxa"/>
            <w:left w:w="108" w:type="dxa"/>
            <w:bottom w:w="0" w:type="dxa"/>
            <w:right w:w="108" w:type="dxa"/>
          </w:tblCellMar>
        </w:tblPrEx>
        <w:trPr>
          <w:trHeight w:val="308" w:hRule="atLeast"/>
        </w:trPr>
        <w:tc>
          <w:tcPr>
            <w:tcW w:w="48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收入</w:t>
            </w:r>
          </w:p>
        </w:tc>
        <w:tc>
          <w:tcPr>
            <w:tcW w:w="4819"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支出</w:t>
            </w:r>
          </w:p>
        </w:tc>
      </w:tr>
      <w:tr>
        <w:tblPrEx>
          <w:tblCellMar>
            <w:top w:w="0" w:type="dxa"/>
            <w:left w:w="108" w:type="dxa"/>
            <w:bottom w:w="0" w:type="dxa"/>
            <w:right w:w="108"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项目</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行次</w:t>
            </w:r>
          </w:p>
        </w:tc>
        <w:tc>
          <w:tcPr>
            <w:tcW w:w="155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金额</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项目</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行次</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金额</w:t>
            </w:r>
          </w:p>
        </w:tc>
      </w:tr>
      <w:tr>
        <w:tblPrEx>
          <w:tblCellMar>
            <w:top w:w="0" w:type="dxa"/>
            <w:left w:w="108" w:type="dxa"/>
            <w:bottom w:w="0" w:type="dxa"/>
            <w:right w:w="108"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栏次</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55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栏次</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w:t>
            </w:r>
          </w:p>
        </w:tc>
      </w:tr>
      <w:tr>
        <w:tblPrEx>
          <w:tblCellMar>
            <w:top w:w="0" w:type="dxa"/>
            <w:left w:w="108" w:type="dxa"/>
            <w:bottom w:w="0" w:type="dxa"/>
            <w:right w:w="108"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一、一般公共预算财政拨款收入</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w:t>
            </w:r>
          </w:p>
        </w:tc>
        <w:tc>
          <w:tcPr>
            <w:tcW w:w="155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2287.33　</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一、一般公共服务支出</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29</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1760.91</w:t>
            </w:r>
          </w:p>
        </w:tc>
      </w:tr>
      <w:tr>
        <w:tblPrEx>
          <w:tblCellMar>
            <w:top w:w="0" w:type="dxa"/>
            <w:left w:w="108" w:type="dxa"/>
            <w:bottom w:w="0" w:type="dxa"/>
            <w:right w:w="108"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二、政府性基金预算财政拨款收入</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w:t>
            </w:r>
          </w:p>
        </w:tc>
        <w:tc>
          <w:tcPr>
            <w:tcW w:w="155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二、外交支出</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30</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三、上级补助收入</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w:t>
            </w:r>
          </w:p>
        </w:tc>
        <w:tc>
          <w:tcPr>
            <w:tcW w:w="155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三、国防支出</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31</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四、事业收入</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w:t>
            </w:r>
          </w:p>
        </w:tc>
        <w:tc>
          <w:tcPr>
            <w:tcW w:w="155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四、公共安全支出</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32</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五、经营收入</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w:t>
            </w:r>
          </w:p>
        </w:tc>
        <w:tc>
          <w:tcPr>
            <w:tcW w:w="155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五、教育支出</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33</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六、附属单位上缴收入</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6</w:t>
            </w:r>
          </w:p>
        </w:tc>
        <w:tc>
          <w:tcPr>
            <w:tcW w:w="155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六、科学技术支出</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34</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七</w:t>
            </w:r>
            <w:r>
              <w:rPr>
                <w:rFonts w:ascii="宋体" w:hAnsi="宋体" w:eastAsia="宋体" w:cs="Arial"/>
                <w:color w:val="000000"/>
                <w:kern w:val="0"/>
                <w:sz w:val="16"/>
                <w:szCs w:val="16"/>
              </w:rPr>
              <w:t>、其他收入</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7</w:t>
            </w:r>
          </w:p>
        </w:tc>
        <w:tc>
          <w:tcPr>
            <w:tcW w:w="155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8.93　</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七、文化旅游体育</w:t>
            </w:r>
            <w:r>
              <w:rPr>
                <w:rFonts w:ascii="宋体" w:hAnsi="宋体" w:eastAsia="宋体" w:cs="Arial"/>
                <w:color w:val="000000"/>
                <w:kern w:val="0"/>
                <w:sz w:val="16"/>
                <w:szCs w:val="16"/>
              </w:rPr>
              <w:t>与传媒支出</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35</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8</w:t>
            </w:r>
          </w:p>
        </w:tc>
        <w:tc>
          <w:tcPr>
            <w:tcW w:w="155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八、社会保障和就业支出</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36</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122.47</w:t>
            </w:r>
          </w:p>
        </w:tc>
      </w:tr>
      <w:tr>
        <w:tblPrEx>
          <w:tblCellMar>
            <w:top w:w="0" w:type="dxa"/>
            <w:left w:w="108" w:type="dxa"/>
            <w:bottom w:w="0" w:type="dxa"/>
            <w:right w:w="108"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9</w:t>
            </w:r>
          </w:p>
        </w:tc>
        <w:tc>
          <w:tcPr>
            <w:tcW w:w="155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九、卫生健康支出</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37</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117.69</w:t>
            </w:r>
          </w:p>
        </w:tc>
      </w:tr>
      <w:tr>
        <w:tblPrEx>
          <w:tblCellMar>
            <w:top w:w="0" w:type="dxa"/>
            <w:left w:w="108" w:type="dxa"/>
            <w:bottom w:w="0" w:type="dxa"/>
            <w:right w:w="108"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10</w:t>
            </w:r>
          </w:p>
        </w:tc>
        <w:tc>
          <w:tcPr>
            <w:tcW w:w="155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十、节能环保支出</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38</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11</w:t>
            </w:r>
          </w:p>
        </w:tc>
        <w:tc>
          <w:tcPr>
            <w:tcW w:w="155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十一、城乡社区支出</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39</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12</w:t>
            </w:r>
          </w:p>
        </w:tc>
        <w:tc>
          <w:tcPr>
            <w:tcW w:w="155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十二、农林水支出</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40</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13</w:t>
            </w:r>
          </w:p>
        </w:tc>
        <w:tc>
          <w:tcPr>
            <w:tcW w:w="155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十三、交通运输支出</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41</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14</w:t>
            </w:r>
          </w:p>
        </w:tc>
        <w:tc>
          <w:tcPr>
            <w:tcW w:w="155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十四、资源勘探信息等支出</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42</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15</w:t>
            </w:r>
          </w:p>
        </w:tc>
        <w:tc>
          <w:tcPr>
            <w:tcW w:w="155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十五、商业服务业等支出</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43</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16</w:t>
            </w:r>
          </w:p>
        </w:tc>
        <w:tc>
          <w:tcPr>
            <w:tcW w:w="155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十六、金融支出</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44</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17</w:t>
            </w:r>
          </w:p>
        </w:tc>
        <w:tc>
          <w:tcPr>
            <w:tcW w:w="155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十七、援助其他地区支出</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45</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18</w:t>
            </w:r>
          </w:p>
        </w:tc>
        <w:tc>
          <w:tcPr>
            <w:tcW w:w="155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十八、自然资源海洋气象等支出</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46</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19</w:t>
            </w:r>
          </w:p>
        </w:tc>
        <w:tc>
          <w:tcPr>
            <w:tcW w:w="155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十九、住房保障支出</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47</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118.85</w:t>
            </w:r>
          </w:p>
        </w:tc>
      </w:tr>
      <w:tr>
        <w:tblPrEx>
          <w:tblCellMar>
            <w:top w:w="0" w:type="dxa"/>
            <w:left w:w="108" w:type="dxa"/>
            <w:bottom w:w="0" w:type="dxa"/>
            <w:right w:w="108"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20</w:t>
            </w:r>
          </w:p>
        </w:tc>
        <w:tc>
          <w:tcPr>
            <w:tcW w:w="155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二十、粮油物资储备支出</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48</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21</w:t>
            </w:r>
          </w:p>
        </w:tc>
        <w:tc>
          <w:tcPr>
            <w:tcW w:w="155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二十一灾害防治</w:t>
            </w:r>
            <w:r>
              <w:rPr>
                <w:rFonts w:ascii="宋体" w:hAnsi="宋体" w:eastAsia="宋体" w:cs="Arial"/>
                <w:color w:val="000000"/>
                <w:kern w:val="0"/>
                <w:sz w:val="16"/>
                <w:szCs w:val="16"/>
              </w:rPr>
              <w:t>及应急管理支出</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49</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22</w:t>
            </w:r>
          </w:p>
        </w:tc>
        <w:tc>
          <w:tcPr>
            <w:tcW w:w="155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二十二、其他支出</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50</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49.36</w:t>
            </w:r>
          </w:p>
        </w:tc>
      </w:tr>
      <w:tr>
        <w:tblPrEx>
          <w:tblCellMar>
            <w:top w:w="0" w:type="dxa"/>
            <w:left w:w="108" w:type="dxa"/>
            <w:bottom w:w="0" w:type="dxa"/>
            <w:right w:w="108"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23</w:t>
            </w:r>
          </w:p>
        </w:tc>
        <w:tc>
          <w:tcPr>
            <w:tcW w:w="155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51</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本年收入合计</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24</w:t>
            </w:r>
          </w:p>
        </w:tc>
        <w:tc>
          <w:tcPr>
            <w:tcW w:w="155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2296.26　</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本年支出合计</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52</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2169.29</w:t>
            </w:r>
          </w:p>
        </w:tc>
      </w:tr>
      <w:tr>
        <w:tblPrEx>
          <w:tblCellMar>
            <w:top w:w="0" w:type="dxa"/>
            <w:left w:w="108" w:type="dxa"/>
            <w:bottom w:w="0" w:type="dxa"/>
            <w:right w:w="108"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用事业基金弥补收支差额</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25</w:t>
            </w:r>
          </w:p>
        </w:tc>
        <w:tc>
          <w:tcPr>
            <w:tcW w:w="155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结余分配</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53</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年初结转和结余</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26</w:t>
            </w:r>
          </w:p>
        </w:tc>
        <w:tc>
          <w:tcPr>
            <w:tcW w:w="155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102.82　</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年末结转和结余</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54</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229.79</w:t>
            </w:r>
          </w:p>
        </w:tc>
      </w:tr>
      <w:tr>
        <w:tblPrEx>
          <w:tblCellMar>
            <w:top w:w="0" w:type="dxa"/>
            <w:left w:w="108" w:type="dxa"/>
            <w:bottom w:w="0" w:type="dxa"/>
            <w:right w:w="108"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27</w:t>
            </w:r>
          </w:p>
        </w:tc>
        <w:tc>
          <w:tcPr>
            <w:tcW w:w="155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55</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right="320"/>
              <w:rPr>
                <w:rFonts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总计</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28</w:t>
            </w:r>
          </w:p>
        </w:tc>
        <w:tc>
          <w:tcPr>
            <w:tcW w:w="155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2399.08</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总计</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56</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right="320"/>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2399.08</w:t>
            </w:r>
          </w:p>
        </w:tc>
      </w:tr>
      <w:tr>
        <w:tblPrEx>
          <w:tblCellMar>
            <w:top w:w="0" w:type="dxa"/>
            <w:left w:w="108" w:type="dxa"/>
            <w:bottom w:w="0" w:type="dxa"/>
            <w:right w:w="108" w:type="dxa"/>
          </w:tblCellMar>
        </w:tblPrEx>
        <w:trPr>
          <w:trHeight w:val="308" w:hRule="atLeast"/>
        </w:trPr>
        <w:tc>
          <w:tcPr>
            <w:tcW w:w="9639" w:type="dxa"/>
            <w:gridSpan w:val="6"/>
            <w:tcBorders>
              <w:top w:val="nil"/>
              <w:left w:val="nil"/>
              <w:bottom w:val="nil"/>
              <w:right w:val="nil"/>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注：本表反映部门本年度的总收支和年末结转结余情况。</w:t>
            </w:r>
          </w:p>
        </w:tc>
      </w:tr>
    </w:tbl>
    <w:p>
      <w:pPr>
        <w:ind w:firstLine="320" w:firstLineChars="100"/>
        <w:jc w:val="center"/>
        <w:rPr>
          <w:rFonts w:hint="eastAsia" w:ascii="仿宋_GB2312" w:eastAsia="仿宋_GB2312"/>
          <w:b/>
          <w:sz w:val="32"/>
          <w:szCs w:val="32"/>
        </w:rPr>
      </w:pPr>
    </w:p>
    <w:tbl>
      <w:tblPr>
        <w:tblStyle w:val="19"/>
        <w:tblW w:w="9639" w:type="dxa"/>
        <w:tblInd w:w="-459" w:type="dxa"/>
        <w:tblLayout w:type="autofit"/>
        <w:tblCellMar>
          <w:top w:w="0" w:type="dxa"/>
          <w:left w:w="108" w:type="dxa"/>
          <w:bottom w:w="0" w:type="dxa"/>
          <w:right w:w="108" w:type="dxa"/>
        </w:tblCellMar>
      </w:tblPr>
      <w:tblGrid>
        <w:gridCol w:w="376"/>
        <w:gridCol w:w="376"/>
        <w:gridCol w:w="241"/>
        <w:gridCol w:w="1701"/>
        <w:gridCol w:w="986"/>
        <w:gridCol w:w="1276"/>
        <w:gridCol w:w="992"/>
        <w:gridCol w:w="992"/>
        <w:gridCol w:w="999"/>
        <w:gridCol w:w="851"/>
        <w:gridCol w:w="849"/>
      </w:tblGrid>
      <w:tr>
        <w:tblPrEx>
          <w:tblCellMar>
            <w:top w:w="0" w:type="dxa"/>
            <w:left w:w="108" w:type="dxa"/>
            <w:bottom w:w="0" w:type="dxa"/>
            <w:right w:w="108" w:type="dxa"/>
          </w:tblCellMar>
        </w:tblPrEx>
        <w:trPr>
          <w:trHeight w:val="390" w:hRule="atLeast"/>
        </w:trPr>
        <w:tc>
          <w:tcPr>
            <w:tcW w:w="9639" w:type="dxa"/>
            <w:gridSpan w:val="11"/>
            <w:tcBorders>
              <w:top w:val="nil"/>
              <w:left w:val="nil"/>
              <w:bottom w:val="nil"/>
              <w:right w:val="nil"/>
            </w:tcBorders>
            <w:shd w:val="clear" w:color="auto" w:fill="auto"/>
            <w:noWrap/>
            <w:vAlign w:val="bottom"/>
          </w:tcPr>
          <w:p>
            <w:pPr>
              <w:widowControl/>
              <w:spacing w:line="240" w:lineRule="auto"/>
              <w:jc w:val="center"/>
              <w:rPr>
                <w:rFonts w:ascii="宋体" w:hAnsi="宋体" w:eastAsia="宋体" w:cs="Arial"/>
                <w:color w:val="000000"/>
                <w:kern w:val="0"/>
                <w:sz w:val="30"/>
                <w:szCs w:val="30"/>
              </w:rPr>
            </w:pPr>
          </w:p>
          <w:p>
            <w:pPr>
              <w:widowControl/>
              <w:spacing w:line="240" w:lineRule="auto"/>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收入决算表</w:t>
            </w:r>
          </w:p>
        </w:tc>
      </w:tr>
      <w:tr>
        <w:tblPrEx>
          <w:tblCellMar>
            <w:top w:w="0" w:type="dxa"/>
            <w:left w:w="108" w:type="dxa"/>
            <w:bottom w:w="0" w:type="dxa"/>
            <w:right w:w="108" w:type="dxa"/>
          </w:tblCellMar>
        </w:tblPrEx>
        <w:trPr>
          <w:trHeight w:val="255" w:hRule="atLeast"/>
        </w:trPr>
        <w:tc>
          <w:tcPr>
            <w:tcW w:w="376"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376"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241"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1701"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986"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1276"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992"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992"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2699" w:type="dxa"/>
            <w:gridSpan w:val="3"/>
            <w:tcBorders>
              <w:top w:val="nil"/>
              <w:left w:val="nil"/>
              <w:bottom w:val="nil"/>
              <w:right w:val="nil"/>
            </w:tcBorders>
            <w:shd w:val="clear" w:color="auto" w:fill="auto"/>
            <w:noWrap/>
            <w:vAlign w:val="bottom"/>
          </w:tcPr>
          <w:p>
            <w:pPr>
              <w:widowControl/>
              <w:spacing w:line="240" w:lineRule="auto"/>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公开02表</w:t>
            </w:r>
          </w:p>
        </w:tc>
      </w:tr>
      <w:tr>
        <w:tblPrEx>
          <w:tblCellMar>
            <w:top w:w="0" w:type="dxa"/>
            <w:left w:w="108" w:type="dxa"/>
            <w:bottom w:w="0" w:type="dxa"/>
            <w:right w:w="108" w:type="dxa"/>
          </w:tblCellMar>
        </w:tblPrEx>
        <w:trPr>
          <w:trHeight w:val="255" w:hRule="atLeast"/>
        </w:trPr>
        <w:tc>
          <w:tcPr>
            <w:tcW w:w="2694" w:type="dxa"/>
            <w:gridSpan w:val="4"/>
            <w:tcBorders>
              <w:top w:val="nil"/>
              <w:left w:val="nil"/>
              <w:bottom w:val="single" w:color="000000" w:sz="4" w:space="0"/>
              <w:right w:val="nil"/>
            </w:tcBorders>
            <w:shd w:val="clear" w:color="auto" w:fill="auto"/>
            <w:noWrap/>
            <w:vAlign w:val="bottom"/>
          </w:tcPr>
          <w:p>
            <w:pPr>
              <w:widowControl/>
              <w:spacing w:line="240" w:lineRule="auto"/>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部门：中共玉树州纪委</w:t>
            </w:r>
          </w:p>
        </w:tc>
        <w:tc>
          <w:tcPr>
            <w:tcW w:w="986"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r>
              <w:rPr>
                <w:rFonts w:hint="eastAsia" w:ascii="Arial" w:hAnsi="Arial" w:eastAsia="宋体" w:cs="Arial"/>
                <w:color w:val="000000"/>
                <w:kern w:val="0"/>
                <w:sz w:val="20"/>
                <w:szCs w:val="20"/>
              </w:rPr>
              <w:t xml:space="preserve"> </w:t>
            </w:r>
          </w:p>
        </w:tc>
        <w:tc>
          <w:tcPr>
            <w:tcW w:w="3260" w:type="dxa"/>
            <w:gridSpan w:val="3"/>
            <w:tcBorders>
              <w:top w:val="nil"/>
              <w:left w:val="nil"/>
              <w:bottom w:val="nil"/>
              <w:right w:val="nil"/>
            </w:tcBorders>
            <w:shd w:val="clear" w:color="auto" w:fill="auto"/>
            <w:noWrap/>
            <w:vAlign w:val="bottom"/>
          </w:tcPr>
          <w:p>
            <w:pPr>
              <w:widowControl/>
              <w:spacing w:line="240" w:lineRule="auto"/>
              <w:ind w:firstLine="600" w:firstLineChars="300"/>
              <w:jc w:val="left"/>
              <w:rPr>
                <w:rFonts w:ascii="Arial" w:hAnsi="Arial" w:eastAsia="宋体" w:cs="Arial"/>
                <w:color w:val="000000"/>
                <w:kern w:val="0"/>
                <w:sz w:val="20"/>
                <w:szCs w:val="20"/>
              </w:rPr>
            </w:pPr>
            <w:r>
              <w:rPr>
                <w:rFonts w:hint="eastAsia" w:ascii="宋体" w:hAnsi="宋体" w:eastAsia="宋体" w:cs="Arial"/>
                <w:color w:val="000000"/>
                <w:kern w:val="0"/>
                <w:sz w:val="20"/>
                <w:szCs w:val="20"/>
              </w:rPr>
              <w:t>2</w:t>
            </w:r>
            <w:r>
              <w:rPr>
                <w:rFonts w:ascii="宋体" w:hAnsi="宋体" w:eastAsia="宋体" w:cs="Arial"/>
                <w:color w:val="000000"/>
                <w:kern w:val="0"/>
                <w:sz w:val="20"/>
                <w:szCs w:val="20"/>
              </w:rPr>
              <w:t>019</w:t>
            </w:r>
            <w:r>
              <w:rPr>
                <w:rFonts w:hint="eastAsia" w:ascii="宋体" w:hAnsi="宋体" w:eastAsia="宋体" w:cs="Arial"/>
                <w:color w:val="000000"/>
                <w:kern w:val="0"/>
                <w:sz w:val="20"/>
                <w:szCs w:val="20"/>
              </w:rPr>
              <w:t>年度</w:t>
            </w:r>
          </w:p>
        </w:tc>
        <w:tc>
          <w:tcPr>
            <w:tcW w:w="2699" w:type="dxa"/>
            <w:gridSpan w:val="3"/>
            <w:tcBorders>
              <w:top w:val="nil"/>
              <w:left w:val="nil"/>
              <w:bottom w:val="single" w:color="000000" w:sz="4" w:space="0"/>
              <w:right w:val="nil"/>
            </w:tcBorders>
            <w:shd w:val="clear" w:color="auto" w:fill="auto"/>
            <w:noWrap/>
            <w:vAlign w:val="bottom"/>
          </w:tcPr>
          <w:p>
            <w:pPr>
              <w:widowControl/>
              <w:spacing w:line="240" w:lineRule="auto"/>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269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项目</w:t>
            </w:r>
          </w:p>
        </w:tc>
        <w:tc>
          <w:tcPr>
            <w:tcW w:w="986"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本年收入合计</w:t>
            </w:r>
          </w:p>
        </w:tc>
        <w:tc>
          <w:tcPr>
            <w:tcW w:w="1276"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财政拨款收入</w:t>
            </w:r>
          </w:p>
        </w:tc>
        <w:tc>
          <w:tcPr>
            <w:tcW w:w="992"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上级补助收入</w:t>
            </w:r>
          </w:p>
        </w:tc>
        <w:tc>
          <w:tcPr>
            <w:tcW w:w="992" w:type="dxa"/>
            <w:vMerge w:val="restart"/>
            <w:tcBorders>
              <w:top w:val="single" w:color="000000" w:sz="4" w:space="0"/>
              <w:left w:val="nil"/>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事业收入</w:t>
            </w:r>
          </w:p>
        </w:tc>
        <w:tc>
          <w:tcPr>
            <w:tcW w:w="999" w:type="dxa"/>
            <w:vMerge w:val="restart"/>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经营收入</w:t>
            </w:r>
          </w:p>
        </w:tc>
        <w:tc>
          <w:tcPr>
            <w:tcW w:w="851" w:type="dxa"/>
            <w:vMerge w:val="restart"/>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附属单位上缴收入</w:t>
            </w:r>
          </w:p>
        </w:tc>
        <w:tc>
          <w:tcPr>
            <w:tcW w:w="849" w:type="dxa"/>
            <w:vMerge w:val="restart"/>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其他收入</w:t>
            </w:r>
          </w:p>
        </w:tc>
      </w:tr>
      <w:tr>
        <w:tblPrEx>
          <w:tblCellMar>
            <w:top w:w="0" w:type="dxa"/>
            <w:left w:w="108" w:type="dxa"/>
            <w:bottom w:w="0" w:type="dxa"/>
            <w:right w:w="108" w:type="dxa"/>
          </w:tblCellMar>
        </w:tblPrEx>
        <w:trPr>
          <w:trHeight w:val="998" w:hRule="atLeast"/>
        </w:trPr>
        <w:tc>
          <w:tcPr>
            <w:tcW w:w="993" w:type="dxa"/>
            <w:gridSpan w:val="3"/>
            <w:tcBorders>
              <w:top w:val="nil"/>
              <w:left w:val="single" w:color="000000"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功能分类科目编码</w:t>
            </w:r>
          </w:p>
        </w:tc>
        <w:tc>
          <w:tcPr>
            <w:tcW w:w="1701" w:type="dxa"/>
            <w:tcBorders>
              <w:top w:val="nil"/>
              <w:left w:val="single" w:color="auto"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科目名称</w:t>
            </w:r>
          </w:p>
        </w:tc>
        <w:tc>
          <w:tcPr>
            <w:tcW w:w="986" w:type="dxa"/>
            <w:vMerge w:val="continue"/>
            <w:tcBorders>
              <w:top w:val="single" w:color="000000" w:sz="4" w:space="0"/>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1276" w:type="dxa"/>
            <w:vMerge w:val="continue"/>
            <w:tcBorders>
              <w:top w:val="single" w:color="000000" w:sz="4" w:space="0"/>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992" w:type="dxa"/>
            <w:vMerge w:val="continue"/>
            <w:tcBorders>
              <w:top w:val="single" w:color="000000" w:sz="4" w:space="0"/>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992" w:type="dxa"/>
            <w:vMerge w:val="continue"/>
            <w:tcBorders>
              <w:left w:val="nil"/>
              <w:bottom w:val="single" w:color="auto" w:sz="4" w:space="0"/>
              <w:right w:val="single" w:color="000000" w:sz="4" w:space="0"/>
            </w:tcBorders>
            <w:vAlign w:val="center"/>
          </w:tcPr>
          <w:p>
            <w:pPr>
              <w:spacing w:line="240" w:lineRule="auto"/>
              <w:jc w:val="left"/>
              <w:rPr>
                <w:rFonts w:hint="eastAsia" w:ascii="宋体" w:hAnsi="宋体" w:eastAsia="宋体" w:cs="Arial"/>
                <w:color w:val="000000"/>
                <w:kern w:val="0"/>
                <w:sz w:val="16"/>
                <w:szCs w:val="16"/>
              </w:rPr>
            </w:pPr>
          </w:p>
        </w:tc>
        <w:tc>
          <w:tcPr>
            <w:tcW w:w="999" w:type="dxa"/>
            <w:vMerge w:val="continue"/>
            <w:tcBorders>
              <w:top w:val="nil"/>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851"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849"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2694" w:type="dxa"/>
            <w:gridSpan w:val="4"/>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栏次</w:t>
            </w:r>
          </w:p>
        </w:tc>
        <w:tc>
          <w:tcPr>
            <w:tcW w:w="986"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w:t>
            </w:r>
          </w:p>
        </w:tc>
        <w:tc>
          <w:tcPr>
            <w:tcW w:w="1276"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w:t>
            </w:r>
          </w:p>
        </w:tc>
        <w:tc>
          <w:tcPr>
            <w:tcW w:w="992"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w:t>
            </w:r>
          </w:p>
        </w:tc>
        <w:tc>
          <w:tcPr>
            <w:tcW w:w="99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4</w:t>
            </w:r>
          </w:p>
        </w:tc>
        <w:tc>
          <w:tcPr>
            <w:tcW w:w="999"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w:t>
            </w:r>
          </w:p>
        </w:tc>
        <w:tc>
          <w:tcPr>
            <w:tcW w:w="851"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6</w:t>
            </w:r>
          </w:p>
        </w:tc>
        <w:tc>
          <w:tcPr>
            <w:tcW w:w="849"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7</w:t>
            </w:r>
          </w:p>
        </w:tc>
      </w:tr>
      <w:tr>
        <w:tblPrEx>
          <w:tblCellMar>
            <w:top w:w="0" w:type="dxa"/>
            <w:left w:w="108" w:type="dxa"/>
            <w:bottom w:w="0" w:type="dxa"/>
            <w:right w:w="108" w:type="dxa"/>
          </w:tblCellMar>
        </w:tblPrEx>
        <w:trPr>
          <w:trHeight w:val="308" w:hRule="atLeast"/>
        </w:trPr>
        <w:tc>
          <w:tcPr>
            <w:tcW w:w="2694" w:type="dxa"/>
            <w:gridSpan w:val="4"/>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合计</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2296.26　</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2287.33　</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noWrap/>
            <w:vAlign w:val="center"/>
          </w:tcPr>
          <w:p>
            <w:pPr>
              <w:spacing w:line="240" w:lineRule="auto"/>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　</w:t>
            </w:r>
          </w:p>
        </w:tc>
        <w:tc>
          <w:tcPr>
            <w:tcW w:w="99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　</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　</w:t>
            </w:r>
          </w:p>
        </w:tc>
        <w:tc>
          <w:tcPr>
            <w:tcW w:w="84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8.93　</w:t>
            </w: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201</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一般公共服务支出</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1812.16</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1803.23</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noWrap/>
            <w:vAlign w:val="center"/>
          </w:tcPr>
          <w:p>
            <w:pPr>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4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8.93</w:t>
            </w: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20111</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纪检监察事务</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1812.16</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1803.23</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noWrap/>
            <w:vAlign w:val="center"/>
          </w:tcPr>
          <w:p>
            <w:pPr>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4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8.93</w:t>
            </w: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2011101</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行政运行</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1640.5　</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1636.48　</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noWrap/>
            <w:vAlign w:val="center"/>
          </w:tcPr>
          <w:p>
            <w:pPr>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4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4.02</w:t>
            </w: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2011102</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14　</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14　</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noWrap/>
            <w:vAlign w:val="center"/>
          </w:tcPr>
          <w:p>
            <w:pPr>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4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2011199</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其他纪检监察事务支出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157.66　</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152.75　</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noWrap/>
            <w:vAlign w:val="center"/>
          </w:tcPr>
          <w:p>
            <w:pPr>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4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4.91　</w:t>
            </w: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208</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社会保障和就业支出</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242.55</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242.55</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992" w:type="dxa"/>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Arial"/>
                <w:color w:val="000000"/>
                <w:kern w:val="0"/>
                <w:sz w:val="16"/>
                <w:szCs w:val="16"/>
              </w:rPr>
            </w:pPr>
          </w:p>
        </w:tc>
        <w:tc>
          <w:tcPr>
            <w:tcW w:w="99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84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20805</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行政事业单位离退休</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237.43</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237.43</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992" w:type="dxa"/>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Arial"/>
                <w:color w:val="000000"/>
                <w:kern w:val="0"/>
                <w:sz w:val="16"/>
                <w:szCs w:val="16"/>
              </w:rPr>
            </w:pPr>
          </w:p>
        </w:tc>
        <w:tc>
          <w:tcPr>
            <w:tcW w:w="99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84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2080505</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机关事业单位基本养老保险缴费支出</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143.24　</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143.24　</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noWrap/>
            <w:vAlign w:val="center"/>
          </w:tcPr>
          <w:p>
            <w:pPr>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4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2080506</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机关事业单位职业年金缴费支出</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89.1　</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89.1　</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noWrap/>
            <w:vAlign w:val="center"/>
          </w:tcPr>
          <w:p>
            <w:pPr>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4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2080599</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其他行政事业单位离退休支出</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5.09　</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5.09　</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noWrap/>
            <w:vAlign w:val="center"/>
          </w:tcPr>
          <w:p>
            <w:pPr>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49" w:type="dxa"/>
            <w:tcBorders>
              <w:top w:val="nil"/>
              <w:left w:val="nil"/>
              <w:bottom w:val="single" w:color="000000" w:sz="4" w:space="0"/>
              <w:right w:val="single" w:color="000000" w:sz="4" w:space="0"/>
            </w:tcBorders>
            <w:shd w:val="clear" w:color="auto" w:fill="auto"/>
            <w:noWrap/>
            <w:vAlign w:val="center"/>
          </w:tcPr>
          <w:p>
            <w:pPr>
              <w:widowControl/>
              <w:spacing w:line="240" w:lineRule="auto"/>
              <w:ind w:right="320"/>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20827</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财政对其他社会保险基金的补助</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5.13</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5.13</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992" w:type="dxa"/>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Arial"/>
                <w:color w:val="000000"/>
                <w:kern w:val="0"/>
                <w:sz w:val="16"/>
                <w:szCs w:val="16"/>
              </w:rPr>
            </w:pPr>
          </w:p>
        </w:tc>
        <w:tc>
          <w:tcPr>
            <w:tcW w:w="99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849" w:type="dxa"/>
            <w:tcBorders>
              <w:top w:val="nil"/>
              <w:left w:val="nil"/>
              <w:bottom w:val="single" w:color="000000" w:sz="4" w:space="0"/>
              <w:right w:val="single" w:color="000000" w:sz="4" w:space="0"/>
            </w:tcBorders>
            <w:shd w:val="clear" w:color="auto" w:fill="auto"/>
            <w:noWrap/>
            <w:vAlign w:val="center"/>
          </w:tcPr>
          <w:p>
            <w:pPr>
              <w:widowControl/>
              <w:spacing w:line="240" w:lineRule="auto"/>
              <w:ind w:right="320"/>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2082701</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财政对失业保险基金的补助</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0.16</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0.16</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992" w:type="dxa"/>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Arial"/>
                <w:color w:val="000000"/>
                <w:kern w:val="0"/>
                <w:sz w:val="16"/>
                <w:szCs w:val="16"/>
              </w:rPr>
            </w:pPr>
          </w:p>
        </w:tc>
        <w:tc>
          <w:tcPr>
            <w:tcW w:w="99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849" w:type="dxa"/>
            <w:tcBorders>
              <w:top w:val="nil"/>
              <w:left w:val="nil"/>
              <w:bottom w:val="single" w:color="000000" w:sz="4" w:space="0"/>
              <w:right w:val="single" w:color="000000" w:sz="4" w:space="0"/>
            </w:tcBorders>
            <w:shd w:val="clear" w:color="auto" w:fill="auto"/>
            <w:noWrap/>
            <w:vAlign w:val="center"/>
          </w:tcPr>
          <w:p>
            <w:pPr>
              <w:widowControl/>
              <w:spacing w:line="240" w:lineRule="auto"/>
              <w:ind w:right="320"/>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2082702</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财政对工伤保险基金的补助</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1.53</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1.53</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992" w:type="dxa"/>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Arial"/>
                <w:color w:val="000000"/>
                <w:kern w:val="0"/>
                <w:sz w:val="16"/>
                <w:szCs w:val="16"/>
              </w:rPr>
            </w:pPr>
          </w:p>
        </w:tc>
        <w:tc>
          <w:tcPr>
            <w:tcW w:w="99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849" w:type="dxa"/>
            <w:tcBorders>
              <w:top w:val="nil"/>
              <w:left w:val="nil"/>
              <w:bottom w:val="single" w:color="000000" w:sz="4" w:space="0"/>
              <w:right w:val="single" w:color="000000" w:sz="4" w:space="0"/>
            </w:tcBorders>
            <w:shd w:val="clear" w:color="auto" w:fill="auto"/>
            <w:noWrap/>
            <w:vAlign w:val="center"/>
          </w:tcPr>
          <w:p>
            <w:pPr>
              <w:widowControl/>
              <w:spacing w:line="240" w:lineRule="auto"/>
              <w:ind w:right="320"/>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2082703</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财政对生育保险基金的补助</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3.44</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3.44</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992" w:type="dxa"/>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Arial"/>
                <w:color w:val="000000"/>
                <w:kern w:val="0"/>
                <w:sz w:val="16"/>
                <w:szCs w:val="16"/>
              </w:rPr>
            </w:pPr>
          </w:p>
        </w:tc>
        <w:tc>
          <w:tcPr>
            <w:tcW w:w="99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849" w:type="dxa"/>
            <w:tcBorders>
              <w:top w:val="nil"/>
              <w:left w:val="nil"/>
              <w:bottom w:val="single" w:color="000000" w:sz="4" w:space="0"/>
              <w:right w:val="single" w:color="000000" w:sz="4" w:space="0"/>
            </w:tcBorders>
            <w:shd w:val="clear" w:color="auto" w:fill="auto"/>
            <w:noWrap/>
            <w:vAlign w:val="center"/>
          </w:tcPr>
          <w:p>
            <w:pPr>
              <w:widowControl/>
              <w:spacing w:line="240" w:lineRule="auto"/>
              <w:ind w:right="320"/>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210</w:t>
            </w:r>
          </w:p>
          <w:p>
            <w:pPr>
              <w:widowControl/>
              <w:spacing w:line="240" w:lineRule="auto"/>
              <w:jc w:val="left"/>
              <w:rPr>
                <w:rFonts w:hint="eastAsia" w:ascii="宋体" w:hAnsi="宋体" w:eastAsia="宋体" w:cs="Arial"/>
                <w:color w:val="000000"/>
                <w:kern w:val="0"/>
                <w:sz w:val="16"/>
                <w:szCs w:val="16"/>
              </w:rPr>
            </w:pP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卫生健康支出</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117.69</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117.69</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992" w:type="dxa"/>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Arial"/>
                <w:color w:val="000000"/>
                <w:kern w:val="0"/>
                <w:sz w:val="16"/>
                <w:szCs w:val="16"/>
              </w:rPr>
            </w:pPr>
          </w:p>
        </w:tc>
        <w:tc>
          <w:tcPr>
            <w:tcW w:w="99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849" w:type="dxa"/>
            <w:tcBorders>
              <w:top w:val="nil"/>
              <w:left w:val="nil"/>
              <w:bottom w:val="single" w:color="000000" w:sz="4" w:space="0"/>
              <w:right w:val="single" w:color="000000" w:sz="4" w:space="0"/>
            </w:tcBorders>
            <w:shd w:val="clear" w:color="auto" w:fill="auto"/>
            <w:noWrap/>
            <w:vAlign w:val="center"/>
          </w:tcPr>
          <w:p>
            <w:pPr>
              <w:widowControl/>
              <w:spacing w:line="240" w:lineRule="auto"/>
              <w:ind w:right="320"/>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21012</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财政对基本医疗保险基金的补助</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117.69</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117.69</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992" w:type="dxa"/>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Arial"/>
                <w:color w:val="000000"/>
                <w:kern w:val="0"/>
                <w:sz w:val="16"/>
                <w:szCs w:val="16"/>
              </w:rPr>
            </w:pPr>
          </w:p>
        </w:tc>
        <w:tc>
          <w:tcPr>
            <w:tcW w:w="99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849" w:type="dxa"/>
            <w:tcBorders>
              <w:top w:val="nil"/>
              <w:left w:val="nil"/>
              <w:bottom w:val="single" w:color="000000" w:sz="4" w:space="0"/>
              <w:right w:val="single" w:color="000000" w:sz="4" w:space="0"/>
            </w:tcBorders>
            <w:shd w:val="clear" w:color="auto" w:fill="auto"/>
            <w:noWrap/>
            <w:vAlign w:val="center"/>
          </w:tcPr>
          <w:p>
            <w:pPr>
              <w:widowControl/>
              <w:spacing w:line="240" w:lineRule="auto"/>
              <w:ind w:right="320"/>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2101299</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财政其他基本医疗保险基金的补助</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117.69</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117.69</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992" w:type="dxa"/>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Arial"/>
                <w:color w:val="000000"/>
                <w:kern w:val="0"/>
                <w:sz w:val="16"/>
                <w:szCs w:val="16"/>
              </w:rPr>
            </w:pPr>
          </w:p>
        </w:tc>
        <w:tc>
          <w:tcPr>
            <w:tcW w:w="99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849" w:type="dxa"/>
            <w:tcBorders>
              <w:top w:val="nil"/>
              <w:left w:val="nil"/>
              <w:bottom w:val="single" w:color="000000" w:sz="4" w:space="0"/>
              <w:right w:val="single" w:color="000000" w:sz="4" w:space="0"/>
            </w:tcBorders>
            <w:shd w:val="clear" w:color="auto" w:fill="auto"/>
            <w:noWrap/>
            <w:vAlign w:val="center"/>
          </w:tcPr>
          <w:p>
            <w:pPr>
              <w:widowControl/>
              <w:spacing w:line="240" w:lineRule="auto"/>
              <w:ind w:right="320"/>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221</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住房保障支出</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118.85</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118.85</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992" w:type="dxa"/>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Arial"/>
                <w:color w:val="000000"/>
                <w:kern w:val="0"/>
                <w:sz w:val="16"/>
                <w:szCs w:val="16"/>
              </w:rPr>
            </w:pPr>
          </w:p>
        </w:tc>
        <w:tc>
          <w:tcPr>
            <w:tcW w:w="99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849" w:type="dxa"/>
            <w:tcBorders>
              <w:top w:val="nil"/>
              <w:left w:val="nil"/>
              <w:bottom w:val="single" w:color="000000" w:sz="4" w:space="0"/>
              <w:right w:val="single" w:color="000000" w:sz="4" w:space="0"/>
            </w:tcBorders>
            <w:shd w:val="clear" w:color="auto" w:fill="auto"/>
            <w:noWrap/>
            <w:vAlign w:val="center"/>
          </w:tcPr>
          <w:p>
            <w:pPr>
              <w:widowControl/>
              <w:spacing w:line="240" w:lineRule="auto"/>
              <w:ind w:right="320"/>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22102</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住房改革支出</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118.85</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118.85</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992" w:type="dxa"/>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Arial"/>
                <w:color w:val="000000"/>
                <w:kern w:val="0"/>
                <w:sz w:val="16"/>
                <w:szCs w:val="16"/>
              </w:rPr>
            </w:pPr>
          </w:p>
        </w:tc>
        <w:tc>
          <w:tcPr>
            <w:tcW w:w="99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849" w:type="dxa"/>
            <w:tcBorders>
              <w:top w:val="nil"/>
              <w:left w:val="nil"/>
              <w:bottom w:val="single" w:color="000000" w:sz="4" w:space="0"/>
              <w:right w:val="single" w:color="000000" w:sz="4" w:space="0"/>
            </w:tcBorders>
            <w:shd w:val="clear" w:color="auto" w:fill="auto"/>
            <w:noWrap/>
            <w:vAlign w:val="center"/>
          </w:tcPr>
          <w:p>
            <w:pPr>
              <w:widowControl/>
              <w:spacing w:line="240" w:lineRule="auto"/>
              <w:ind w:right="320"/>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2210201</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住房公积金</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118.85</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118.85</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992" w:type="dxa"/>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Arial"/>
                <w:color w:val="000000"/>
                <w:kern w:val="0"/>
                <w:sz w:val="16"/>
                <w:szCs w:val="16"/>
              </w:rPr>
            </w:pPr>
          </w:p>
        </w:tc>
        <w:tc>
          <w:tcPr>
            <w:tcW w:w="99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849" w:type="dxa"/>
            <w:tcBorders>
              <w:top w:val="nil"/>
              <w:left w:val="nil"/>
              <w:bottom w:val="single" w:color="000000" w:sz="4" w:space="0"/>
              <w:right w:val="single" w:color="000000" w:sz="4" w:space="0"/>
            </w:tcBorders>
            <w:shd w:val="clear" w:color="auto" w:fill="auto"/>
            <w:noWrap/>
            <w:vAlign w:val="center"/>
          </w:tcPr>
          <w:p>
            <w:pPr>
              <w:widowControl/>
              <w:spacing w:line="240" w:lineRule="auto"/>
              <w:ind w:right="320"/>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229</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其他支出</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5</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5</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992" w:type="dxa"/>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Arial"/>
                <w:color w:val="000000"/>
                <w:kern w:val="0"/>
                <w:sz w:val="16"/>
                <w:szCs w:val="16"/>
              </w:rPr>
            </w:pPr>
          </w:p>
        </w:tc>
        <w:tc>
          <w:tcPr>
            <w:tcW w:w="99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849" w:type="dxa"/>
            <w:tcBorders>
              <w:top w:val="nil"/>
              <w:left w:val="nil"/>
              <w:bottom w:val="single" w:color="000000" w:sz="4" w:space="0"/>
              <w:right w:val="single" w:color="000000" w:sz="4" w:space="0"/>
            </w:tcBorders>
            <w:shd w:val="clear" w:color="auto" w:fill="auto"/>
            <w:noWrap/>
            <w:vAlign w:val="center"/>
          </w:tcPr>
          <w:p>
            <w:pPr>
              <w:widowControl/>
              <w:spacing w:line="240" w:lineRule="auto"/>
              <w:ind w:right="320"/>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22999</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其他支出</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5</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5</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992" w:type="dxa"/>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Arial"/>
                <w:color w:val="000000"/>
                <w:kern w:val="0"/>
                <w:sz w:val="16"/>
                <w:szCs w:val="16"/>
              </w:rPr>
            </w:pPr>
          </w:p>
        </w:tc>
        <w:tc>
          <w:tcPr>
            <w:tcW w:w="99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849" w:type="dxa"/>
            <w:tcBorders>
              <w:top w:val="nil"/>
              <w:left w:val="nil"/>
              <w:bottom w:val="single" w:color="000000" w:sz="4" w:space="0"/>
              <w:right w:val="single" w:color="000000" w:sz="4" w:space="0"/>
            </w:tcBorders>
            <w:shd w:val="clear" w:color="auto" w:fill="auto"/>
            <w:noWrap/>
            <w:vAlign w:val="center"/>
          </w:tcPr>
          <w:p>
            <w:pPr>
              <w:widowControl/>
              <w:spacing w:line="240" w:lineRule="auto"/>
              <w:ind w:right="320"/>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2299901</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其他支出</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5</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5</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992" w:type="dxa"/>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Arial"/>
                <w:color w:val="000000"/>
                <w:kern w:val="0"/>
                <w:sz w:val="16"/>
                <w:szCs w:val="16"/>
              </w:rPr>
            </w:pPr>
          </w:p>
        </w:tc>
        <w:tc>
          <w:tcPr>
            <w:tcW w:w="99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849" w:type="dxa"/>
            <w:tcBorders>
              <w:top w:val="nil"/>
              <w:left w:val="nil"/>
              <w:bottom w:val="single" w:color="000000" w:sz="4" w:space="0"/>
              <w:right w:val="single" w:color="000000" w:sz="4" w:space="0"/>
            </w:tcBorders>
            <w:shd w:val="clear" w:color="auto" w:fill="auto"/>
            <w:noWrap/>
            <w:vAlign w:val="center"/>
          </w:tcPr>
          <w:p>
            <w:pPr>
              <w:widowControl/>
              <w:spacing w:line="240" w:lineRule="auto"/>
              <w:ind w:right="320"/>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639" w:type="dxa"/>
            <w:gridSpan w:val="11"/>
            <w:tcBorders>
              <w:top w:val="nil"/>
              <w:left w:val="nil"/>
              <w:bottom w:val="nil"/>
              <w:right w:val="nil"/>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注：本表反映部门本年度取得的各项收入情况。</w:t>
            </w:r>
          </w:p>
        </w:tc>
      </w:tr>
    </w:tbl>
    <w:p>
      <w:pPr>
        <w:rPr>
          <w:rFonts w:hint="eastAsia" w:ascii="仿宋_GB2312" w:eastAsia="仿宋_GB2312"/>
          <w:b/>
          <w:sz w:val="32"/>
          <w:szCs w:val="32"/>
        </w:rPr>
      </w:pPr>
    </w:p>
    <w:tbl>
      <w:tblPr>
        <w:tblStyle w:val="19"/>
        <w:tblW w:w="9874" w:type="dxa"/>
        <w:tblInd w:w="-459" w:type="dxa"/>
        <w:tblLayout w:type="autofit"/>
        <w:tblCellMar>
          <w:top w:w="0" w:type="dxa"/>
          <w:left w:w="108" w:type="dxa"/>
          <w:bottom w:w="0" w:type="dxa"/>
          <w:right w:w="108" w:type="dxa"/>
        </w:tblCellMar>
      </w:tblPr>
      <w:tblGrid>
        <w:gridCol w:w="376"/>
        <w:gridCol w:w="376"/>
        <w:gridCol w:w="241"/>
        <w:gridCol w:w="1701"/>
        <w:gridCol w:w="1498"/>
        <w:gridCol w:w="1061"/>
        <w:gridCol w:w="1061"/>
        <w:gridCol w:w="1222"/>
        <w:gridCol w:w="1061"/>
        <w:gridCol w:w="1277"/>
      </w:tblGrid>
      <w:tr>
        <w:tblPrEx>
          <w:tblCellMar>
            <w:top w:w="0" w:type="dxa"/>
            <w:left w:w="108" w:type="dxa"/>
            <w:bottom w:w="0" w:type="dxa"/>
            <w:right w:w="108" w:type="dxa"/>
          </w:tblCellMar>
        </w:tblPrEx>
        <w:trPr>
          <w:trHeight w:val="390" w:hRule="atLeast"/>
        </w:trPr>
        <w:tc>
          <w:tcPr>
            <w:tcW w:w="9874" w:type="dxa"/>
            <w:gridSpan w:val="10"/>
            <w:tcBorders>
              <w:top w:val="nil"/>
              <w:left w:val="nil"/>
              <w:bottom w:val="nil"/>
              <w:right w:val="nil"/>
            </w:tcBorders>
            <w:shd w:val="clear" w:color="auto" w:fill="auto"/>
            <w:noWrap/>
            <w:vAlign w:val="bottom"/>
          </w:tcPr>
          <w:p>
            <w:pPr>
              <w:widowControl/>
              <w:spacing w:line="240" w:lineRule="auto"/>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支出决算表</w:t>
            </w:r>
          </w:p>
        </w:tc>
      </w:tr>
      <w:tr>
        <w:tblPrEx>
          <w:tblCellMar>
            <w:top w:w="0" w:type="dxa"/>
            <w:left w:w="108" w:type="dxa"/>
            <w:bottom w:w="0" w:type="dxa"/>
            <w:right w:w="108" w:type="dxa"/>
          </w:tblCellMar>
        </w:tblPrEx>
        <w:trPr>
          <w:trHeight w:val="255" w:hRule="atLeast"/>
        </w:trPr>
        <w:tc>
          <w:tcPr>
            <w:tcW w:w="376"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376"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241"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1701"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1498"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1061"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1061"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3560" w:type="dxa"/>
            <w:gridSpan w:val="3"/>
            <w:tcBorders>
              <w:top w:val="nil"/>
              <w:left w:val="nil"/>
              <w:bottom w:val="nil"/>
              <w:right w:val="nil"/>
            </w:tcBorders>
            <w:shd w:val="clear" w:color="auto" w:fill="auto"/>
            <w:noWrap/>
            <w:vAlign w:val="bottom"/>
          </w:tcPr>
          <w:p>
            <w:pPr>
              <w:widowControl/>
              <w:spacing w:line="240" w:lineRule="auto"/>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公开03表</w:t>
            </w:r>
          </w:p>
        </w:tc>
      </w:tr>
      <w:tr>
        <w:tblPrEx>
          <w:tblCellMar>
            <w:top w:w="0" w:type="dxa"/>
            <w:left w:w="108" w:type="dxa"/>
            <w:bottom w:w="0" w:type="dxa"/>
            <w:right w:w="108" w:type="dxa"/>
          </w:tblCellMar>
        </w:tblPrEx>
        <w:trPr>
          <w:trHeight w:val="255" w:hRule="atLeast"/>
        </w:trPr>
        <w:tc>
          <w:tcPr>
            <w:tcW w:w="993" w:type="dxa"/>
            <w:gridSpan w:val="3"/>
            <w:tcBorders>
              <w:top w:val="nil"/>
              <w:left w:val="nil"/>
              <w:bottom w:val="nil"/>
              <w:right w:val="nil"/>
            </w:tcBorders>
            <w:shd w:val="clear" w:color="auto" w:fill="auto"/>
            <w:noWrap/>
            <w:vAlign w:val="bottom"/>
          </w:tcPr>
          <w:p>
            <w:pPr>
              <w:widowControl/>
              <w:spacing w:line="240" w:lineRule="auto"/>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部门：中共玉树州纪委    </w:t>
            </w:r>
            <w:r>
              <w:rPr>
                <w:rFonts w:ascii="宋体" w:hAnsi="宋体" w:eastAsia="宋体" w:cs="Arial"/>
                <w:color w:val="000000"/>
                <w:kern w:val="0"/>
                <w:sz w:val="20"/>
                <w:szCs w:val="20"/>
              </w:rPr>
              <w:t xml:space="preserve"> </w:t>
            </w:r>
          </w:p>
        </w:tc>
        <w:tc>
          <w:tcPr>
            <w:tcW w:w="1701" w:type="dxa"/>
            <w:tcBorders>
              <w:top w:val="nil"/>
              <w:left w:val="nil"/>
              <w:bottom w:val="nil"/>
              <w:right w:val="nil"/>
            </w:tcBorders>
            <w:shd w:val="clear" w:color="auto" w:fill="auto"/>
            <w:noWrap/>
            <w:vAlign w:val="bottom"/>
          </w:tcPr>
          <w:p>
            <w:pPr>
              <w:widowControl/>
              <w:spacing w:line="240" w:lineRule="auto"/>
              <w:jc w:val="center"/>
              <w:rPr>
                <w:rFonts w:ascii="Arial" w:hAnsi="Arial" w:eastAsia="宋体" w:cs="Arial"/>
                <w:color w:val="000000"/>
                <w:kern w:val="0"/>
                <w:sz w:val="20"/>
                <w:szCs w:val="20"/>
              </w:rPr>
            </w:pPr>
            <w:r>
              <w:rPr>
                <w:rFonts w:hint="eastAsia" w:ascii="Arial" w:hAnsi="Arial" w:eastAsia="宋体" w:cs="Arial"/>
                <w:color w:val="000000"/>
                <w:kern w:val="0"/>
                <w:sz w:val="20"/>
                <w:szCs w:val="20"/>
              </w:rPr>
              <w:t xml:space="preserve">      </w:t>
            </w:r>
          </w:p>
        </w:tc>
        <w:tc>
          <w:tcPr>
            <w:tcW w:w="1498"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2122" w:type="dxa"/>
            <w:gridSpan w:val="2"/>
            <w:tcBorders>
              <w:top w:val="nil"/>
              <w:left w:val="nil"/>
              <w:bottom w:val="nil"/>
              <w:right w:val="nil"/>
            </w:tcBorders>
            <w:shd w:val="clear" w:color="auto" w:fill="auto"/>
            <w:noWrap/>
            <w:vAlign w:val="bottom"/>
          </w:tcPr>
          <w:p>
            <w:pPr>
              <w:widowControl/>
              <w:spacing w:line="240" w:lineRule="auto"/>
              <w:ind w:firstLine="200" w:firstLineChars="100"/>
              <w:jc w:val="left"/>
              <w:rPr>
                <w:rFonts w:ascii="Arial" w:hAnsi="Arial" w:eastAsia="宋体" w:cs="Arial"/>
                <w:color w:val="000000"/>
                <w:kern w:val="0"/>
                <w:sz w:val="20"/>
                <w:szCs w:val="20"/>
              </w:rPr>
            </w:pPr>
            <w:r>
              <w:rPr>
                <w:rFonts w:hint="eastAsia" w:ascii="宋体" w:hAnsi="宋体" w:eastAsia="宋体" w:cs="Arial"/>
                <w:color w:val="000000"/>
                <w:kern w:val="0"/>
                <w:sz w:val="20"/>
                <w:szCs w:val="20"/>
              </w:rPr>
              <w:t>2</w:t>
            </w:r>
            <w:r>
              <w:rPr>
                <w:rFonts w:ascii="宋体" w:hAnsi="宋体" w:eastAsia="宋体" w:cs="Arial"/>
                <w:color w:val="000000"/>
                <w:kern w:val="0"/>
                <w:sz w:val="20"/>
                <w:szCs w:val="20"/>
              </w:rPr>
              <w:t>019</w:t>
            </w:r>
            <w:r>
              <w:rPr>
                <w:rFonts w:hint="eastAsia" w:ascii="宋体" w:hAnsi="宋体" w:eastAsia="宋体" w:cs="Arial"/>
                <w:color w:val="000000"/>
                <w:kern w:val="0"/>
                <w:sz w:val="20"/>
                <w:szCs w:val="20"/>
              </w:rPr>
              <w:t>年度</w:t>
            </w:r>
          </w:p>
        </w:tc>
        <w:tc>
          <w:tcPr>
            <w:tcW w:w="3560" w:type="dxa"/>
            <w:gridSpan w:val="3"/>
            <w:tcBorders>
              <w:top w:val="nil"/>
              <w:left w:val="nil"/>
              <w:bottom w:val="single" w:color="000000" w:sz="4" w:space="0"/>
              <w:right w:val="nil"/>
            </w:tcBorders>
            <w:shd w:val="clear" w:color="auto" w:fill="auto"/>
            <w:noWrap/>
            <w:vAlign w:val="bottom"/>
          </w:tcPr>
          <w:p>
            <w:pPr>
              <w:widowControl/>
              <w:spacing w:line="240" w:lineRule="auto"/>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269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项目</w:t>
            </w:r>
          </w:p>
        </w:tc>
        <w:tc>
          <w:tcPr>
            <w:tcW w:w="1498"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本年支出合计</w:t>
            </w:r>
          </w:p>
        </w:tc>
        <w:tc>
          <w:tcPr>
            <w:tcW w:w="1061"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基本支出</w:t>
            </w:r>
          </w:p>
        </w:tc>
        <w:tc>
          <w:tcPr>
            <w:tcW w:w="1061"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项目支出</w:t>
            </w:r>
          </w:p>
        </w:tc>
        <w:tc>
          <w:tcPr>
            <w:tcW w:w="1222" w:type="dxa"/>
            <w:vMerge w:val="restart"/>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上缴上级支出</w:t>
            </w:r>
          </w:p>
        </w:tc>
        <w:tc>
          <w:tcPr>
            <w:tcW w:w="1061" w:type="dxa"/>
            <w:vMerge w:val="restart"/>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经营支出</w:t>
            </w:r>
          </w:p>
        </w:tc>
        <w:tc>
          <w:tcPr>
            <w:tcW w:w="1277" w:type="dxa"/>
            <w:vMerge w:val="restart"/>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对附属单位补助支出</w:t>
            </w:r>
          </w:p>
        </w:tc>
      </w:tr>
      <w:tr>
        <w:tblPrEx>
          <w:tblCellMar>
            <w:top w:w="0" w:type="dxa"/>
            <w:left w:w="108" w:type="dxa"/>
            <w:bottom w:w="0" w:type="dxa"/>
            <w:right w:w="108" w:type="dxa"/>
          </w:tblCellMar>
        </w:tblPrEx>
        <w:trPr>
          <w:trHeight w:val="326" w:hRule="atLeast"/>
        </w:trPr>
        <w:tc>
          <w:tcPr>
            <w:tcW w:w="993"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功能分类科目编码</w:t>
            </w:r>
          </w:p>
        </w:tc>
        <w:tc>
          <w:tcPr>
            <w:tcW w:w="1701" w:type="dxa"/>
            <w:vMerge w:val="restart"/>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科目名称</w:t>
            </w:r>
          </w:p>
        </w:tc>
        <w:tc>
          <w:tcPr>
            <w:tcW w:w="1498" w:type="dxa"/>
            <w:vMerge w:val="continue"/>
            <w:tcBorders>
              <w:top w:val="single" w:color="000000" w:sz="4" w:space="0"/>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1061" w:type="dxa"/>
            <w:vMerge w:val="continue"/>
            <w:tcBorders>
              <w:top w:val="single" w:color="000000" w:sz="4" w:space="0"/>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1061" w:type="dxa"/>
            <w:vMerge w:val="continue"/>
            <w:tcBorders>
              <w:top w:val="single" w:color="000000" w:sz="4" w:space="0"/>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1222"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1061"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1277"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r>
      <w:tr>
        <w:tblPrEx>
          <w:tblCellMar>
            <w:top w:w="0" w:type="dxa"/>
            <w:left w:w="108" w:type="dxa"/>
            <w:bottom w:w="0" w:type="dxa"/>
            <w:right w:w="108" w:type="dxa"/>
          </w:tblCellMar>
        </w:tblPrEx>
        <w:trPr>
          <w:trHeight w:val="326" w:hRule="atLeast"/>
        </w:trPr>
        <w:tc>
          <w:tcPr>
            <w:tcW w:w="993" w:type="dxa"/>
            <w:gridSpan w:val="3"/>
            <w:vMerge w:val="continue"/>
            <w:tcBorders>
              <w:top w:val="nil"/>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1701"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1498" w:type="dxa"/>
            <w:vMerge w:val="continue"/>
            <w:tcBorders>
              <w:top w:val="single" w:color="000000" w:sz="4" w:space="0"/>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1061" w:type="dxa"/>
            <w:vMerge w:val="continue"/>
            <w:tcBorders>
              <w:top w:val="single" w:color="000000" w:sz="4" w:space="0"/>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1061" w:type="dxa"/>
            <w:vMerge w:val="continue"/>
            <w:tcBorders>
              <w:top w:val="single" w:color="000000" w:sz="4" w:space="0"/>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1222"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1061"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1277"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r>
      <w:tr>
        <w:tblPrEx>
          <w:tblCellMar>
            <w:top w:w="0" w:type="dxa"/>
            <w:left w:w="108" w:type="dxa"/>
            <w:bottom w:w="0" w:type="dxa"/>
            <w:right w:w="108" w:type="dxa"/>
          </w:tblCellMar>
        </w:tblPrEx>
        <w:trPr>
          <w:trHeight w:val="326" w:hRule="atLeast"/>
        </w:trPr>
        <w:tc>
          <w:tcPr>
            <w:tcW w:w="993" w:type="dxa"/>
            <w:gridSpan w:val="3"/>
            <w:vMerge w:val="continue"/>
            <w:tcBorders>
              <w:top w:val="nil"/>
              <w:left w:val="single" w:color="000000" w:sz="4" w:space="0"/>
              <w:bottom w:val="single" w:color="auto"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1701"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1498" w:type="dxa"/>
            <w:vMerge w:val="continue"/>
            <w:tcBorders>
              <w:top w:val="single" w:color="000000" w:sz="4" w:space="0"/>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1061" w:type="dxa"/>
            <w:vMerge w:val="continue"/>
            <w:tcBorders>
              <w:top w:val="single" w:color="000000" w:sz="4" w:space="0"/>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1061" w:type="dxa"/>
            <w:vMerge w:val="continue"/>
            <w:tcBorders>
              <w:top w:val="single" w:color="000000" w:sz="4" w:space="0"/>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1222"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1061"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1277"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2694" w:type="dxa"/>
            <w:gridSpan w:val="4"/>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栏次</w:t>
            </w:r>
          </w:p>
        </w:tc>
        <w:tc>
          <w:tcPr>
            <w:tcW w:w="1498"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w:t>
            </w:r>
          </w:p>
        </w:tc>
        <w:tc>
          <w:tcPr>
            <w:tcW w:w="1061"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w:t>
            </w:r>
          </w:p>
        </w:tc>
        <w:tc>
          <w:tcPr>
            <w:tcW w:w="1061"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w:t>
            </w:r>
          </w:p>
        </w:tc>
        <w:tc>
          <w:tcPr>
            <w:tcW w:w="1222"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w:t>
            </w:r>
          </w:p>
        </w:tc>
        <w:tc>
          <w:tcPr>
            <w:tcW w:w="1061"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w:t>
            </w:r>
          </w:p>
        </w:tc>
        <w:tc>
          <w:tcPr>
            <w:tcW w:w="1277"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6</w:t>
            </w:r>
          </w:p>
        </w:tc>
      </w:tr>
      <w:tr>
        <w:tblPrEx>
          <w:tblCellMar>
            <w:top w:w="0" w:type="dxa"/>
            <w:left w:w="108" w:type="dxa"/>
            <w:bottom w:w="0" w:type="dxa"/>
            <w:right w:w="108" w:type="dxa"/>
          </w:tblCellMar>
        </w:tblPrEx>
        <w:trPr>
          <w:trHeight w:val="308" w:hRule="atLeast"/>
        </w:trPr>
        <w:tc>
          <w:tcPr>
            <w:tcW w:w="2694" w:type="dxa"/>
            <w:gridSpan w:val="4"/>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合计</w:t>
            </w:r>
          </w:p>
        </w:tc>
        <w:tc>
          <w:tcPr>
            <w:tcW w:w="1498"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2169.29　</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2169.29　</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　</w:t>
            </w:r>
          </w:p>
        </w:tc>
        <w:tc>
          <w:tcPr>
            <w:tcW w:w="122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　</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　</w:t>
            </w:r>
          </w:p>
        </w:tc>
        <w:tc>
          <w:tcPr>
            <w:tcW w:w="127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　</w:t>
            </w: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201</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一般公共服务支出</w:t>
            </w:r>
          </w:p>
        </w:tc>
        <w:tc>
          <w:tcPr>
            <w:tcW w:w="1498"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1760.91</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1760.91　</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2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20111</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纪检监察事务</w:t>
            </w:r>
          </w:p>
        </w:tc>
        <w:tc>
          <w:tcPr>
            <w:tcW w:w="1498"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1760.09</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1760.09</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2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2011101</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行政运行</w:t>
            </w:r>
          </w:p>
        </w:tc>
        <w:tc>
          <w:tcPr>
            <w:tcW w:w="1498"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1588.43</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1588.43</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2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2011102</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498"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14　</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14　</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2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2011199</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其他纪检监察事务支出　</w:t>
            </w:r>
          </w:p>
        </w:tc>
        <w:tc>
          <w:tcPr>
            <w:tcW w:w="1498"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157.66　</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157.66　</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2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20131</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党委办公厅（室）及相关机构事务</w:t>
            </w:r>
          </w:p>
        </w:tc>
        <w:tc>
          <w:tcPr>
            <w:tcW w:w="1498"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0.82</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0.82</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22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27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2013199</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ascii="宋体" w:hAnsi="宋体" w:eastAsia="宋体" w:cs="Arial"/>
                <w:color w:val="000000"/>
                <w:kern w:val="0"/>
                <w:sz w:val="16"/>
                <w:szCs w:val="16"/>
              </w:rPr>
              <w:t xml:space="preserve">  其他党委办公厅（室）及相关机构事务支出</w:t>
            </w:r>
          </w:p>
        </w:tc>
        <w:tc>
          <w:tcPr>
            <w:tcW w:w="1498"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0.82</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0.82</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22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27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208</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社会保障和就业支出</w:t>
            </w:r>
          </w:p>
        </w:tc>
        <w:tc>
          <w:tcPr>
            <w:tcW w:w="1498"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122.47　</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122.47　</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2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20805</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行政事业单位离退休</w:t>
            </w:r>
          </w:p>
        </w:tc>
        <w:tc>
          <w:tcPr>
            <w:tcW w:w="1498"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117.34</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117.34</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22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27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2080505</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机关事业单位基本养老保险缴费支出</w:t>
            </w:r>
          </w:p>
        </w:tc>
        <w:tc>
          <w:tcPr>
            <w:tcW w:w="1498"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102.54</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102.54</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22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27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2080506</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机关事业单位职业年金缴费支出</w:t>
            </w:r>
          </w:p>
        </w:tc>
        <w:tc>
          <w:tcPr>
            <w:tcW w:w="1498"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9.72</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9.72</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22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27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2080599</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其他行政事业单位离退休支出</w:t>
            </w:r>
          </w:p>
        </w:tc>
        <w:tc>
          <w:tcPr>
            <w:tcW w:w="1498"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5.09</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5.09</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22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27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20827</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财政对其他社会保险基金的补助</w:t>
            </w:r>
          </w:p>
        </w:tc>
        <w:tc>
          <w:tcPr>
            <w:tcW w:w="1498"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5.13</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5.13</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22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27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2082701</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财政对失业保险基金的补助</w:t>
            </w:r>
          </w:p>
        </w:tc>
        <w:tc>
          <w:tcPr>
            <w:tcW w:w="1498"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0.16</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0.16</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22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27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2082702</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财政对工伤保险基金的补助</w:t>
            </w:r>
          </w:p>
        </w:tc>
        <w:tc>
          <w:tcPr>
            <w:tcW w:w="1498"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1.53</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1.53</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22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27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2082703</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财政对生育保险基金的补助</w:t>
            </w:r>
          </w:p>
        </w:tc>
        <w:tc>
          <w:tcPr>
            <w:tcW w:w="1498"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3.44</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3.44</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22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27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210</w:t>
            </w:r>
          </w:p>
          <w:p>
            <w:pPr>
              <w:widowControl/>
              <w:spacing w:line="240" w:lineRule="auto"/>
              <w:jc w:val="left"/>
              <w:rPr>
                <w:rFonts w:hint="eastAsia" w:ascii="宋体" w:hAnsi="宋体" w:eastAsia="宋体" w:cs="Arial"/>
                <w:color w:val="000000"/>
                <w:kern w:val="0"/>
                <w:sz w:val="16"/>
                <w:szCs w:val="16"/>
              </w:rPr>
            </w:pP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卫生健康支出</w:t>
            </w:r>
          </w:p>
        </w:tc>
        <w:tc>
          <w:tcPr>
            <w:tcW w:w="1498"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117.69</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117.69</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22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27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21012</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财政对基本医疗保险基金的补助</w:t>
            </w:r>
          </w:p>
        </w:tc>
        <w:tc>
          <w:tcPr>
            <w:tcW w:w="1498"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117.69</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117.69</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22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27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2101299</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财政其他基本医疗保险基金的补助</w:t>
            </w:r>
          </w:p>
        </w:tc>
        <w:tc>
          <w:tcPr>
            <w:tcW w:w="1498"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117.69</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117.69</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22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27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221</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住房保障支出</w:t>
            </w:r>
          </w:p>
        </w:tc>
        <w:tc>
          <w:tcPr>
            <w:tcW w:w="1498"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118.85</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118.85</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22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27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22102</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住房改革支出</w:t>
            </w:r>
          </w:p>
        </w:tc>
        <w:tc>
          <w:tcPr>
            <w:tcW w:w="1498"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118.85</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118.85</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22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27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2210201</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住房公积金</w:t>
            </w:r>
          </w:p>
        </w:tc>
        <w:tc>
          <w:tcPr>
            <w:tcW w:w="1498"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118.85</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118.85</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22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27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229</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其他支出</w:t>
            </w:r>
          </w:p>
        </w:tc>
        <w:tc>
          <w:tcPr>
            <w:tcW w:w="1498"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49.36</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49.36</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22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27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22999</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其他支出</w:t>
            </w:r>
          </w:p>
        </w:tc>
        <w:tc>
          <w:tcPr>
            <w:tcW w:w="1498"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49.36</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49.36</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22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27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2299901</w:t>
            </w:r>
          </w:p>
        </w:tc>
        <w:tc>
          <w:tcPr>
            <w:tcW w:w="170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其他支出</w:t>
            </w:r>
          </w:p>
        </w:tc>
        <w:tc>
          <w:tcPr>
            <w:tcW w:w="1498"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49.36</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49.36</w:t>
            </w: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22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06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127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874" w:type="dxa"/>
            <w:gridSpan w:val="10"/>
            <w:tcBorders>
              <w:top w:val="nil"/>
              <w:left w:val="nil"/>
              <w:bottom w:val="nil"/>
              <w:right w:val="nil"/>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注：本表反映部门本年度各项支出情况。</w:t>
            </w:r>
          </w:p>
        </w:tc>
      </w:tr>
    </w:tbl>
    <w:p>
      <w:pPr>
        <w:rPr>
          <w:rFonts w:hint="eastAsia" w:ascii="仿宋_GB2312" w:eastAsia="仿宋_GB2312"/>
          <w:b/>
          <w:sz w:val="32"/>
          <w:szCs w:val="32"/>
        </w:rPr>
      </w:pPr>
    </w:p>
    <w:tbl>
      <w:tblPr>
        <w:tblStyle w:val="19"/>
        <w:tblW w:w="9923" w:type="dxa"/>
        <w:tblInd w:w="-459" w:type="dxa"/>
        <w:tblLayout w:type="autofit"/>
        <w:tblCellMar>
          <w:top w:w="0" w:type="dxa"/>
          <w:left w:w="108" w:type="dxa"/>
          <w:bottom w:w="0" w:type="dxa"/>
          <w:right w:w="108" w:type="dxa"/>
        </w:tblCellMar>
      </w:tblPr>
      <w:tblGrid>
        <w:gridCol w:w="2268"/>
        <w:gridCol w:w="426"/>
        <w:gridCol w:w="1134"/>
        <w:gridCol w:w="2551"/>
        <w:gridCol w:w="425"/>
        <w:gridCol w:w="1134"/>
        <w:gridCol w:w="993"/>
        <w:gridCol w:w="992"/>
      </w:tblGrid>
      <w:tr>
        <w:tblPrEx>
          <w:tblCellMar>
            <w:top w:w="0" w:type="dxa"/>
            <w:left w:w="108" w:type="dxa"/>
            <w:bottom w:w="0" w:type="dxa"/>
            <w:right w:w="108" w:type="dxa"/>
          </w:tblCellMar>
        </w:tblPrEx>
        <w:trPr>
          <w:trHeight w:val="390" w:hRule="atLeast"/>
        </w:trPr>
        <w:tc>
          <w:tcPr>
            <w:tcW w:w="9923" w:type="dxa"/>
            <w:gridSpan w:val="8"/>
            <w:tcBorders>
              <w:top w:val="nil"/>
              <w:left w:val="nil"/>
              <w:bottom w:val="nil"/>
              <w:right w:val="nil"/>
            </w:tcBorders>
            <w:shd w:val="clear" w:color="auto" w:fill="auto"/>
            <w:noWrap/>
            <w:vAlign w:val="bottom"/>
          </w:tcPr>
          <w:p>
            <w:pPr>
              <w:widowControl/>
              <w:spacing w:line="240" w:lineRule="auto"/>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 xml:space="preserve">  财政拨款收入支出</w:t>
            </w:r>
            <w:r>
              <w:rPr>
                <w:rFonts w:ascii="宋体" w:hAnsi="宋体" w:eastAsia="宋体" w:cs="Arial"/>
                <w:color w:val="000000"/>
                <w:kern w:val="0"/>
                <w:sz w:val="30"/>
                <w:szCs w:val="30"/>
              </w:rPr>
              <w:t>决算总</w:t>
            </w:r>
            <w:r>
              <w:rPr>
                <w:rFonts w:hint="eastAsia" w:ascii="宋体" w:hAnsi="宋体" w:eastAsia="宋体" w:cs="Arial"/>
                <w:color w:val="000000"/>
                <w:kern w:val="0"/>
                <w:sz w:val="30"/>
                <w:szCs w:val="30"/>
              </w:rPr>
              <w:t>表</w:t>
            </w:r>
          </w:p>
        </w:tc>
      </w:tr>
      <w:tr>
        <w:tblPrEx>
          <w:tblCellMar>
            <w:top w:w="0" w:type="dxa"/>
            <w:left w:w="108" w:type="dxa"/>
            <w:bottom w:w="0" w:type="dxa"/>
            <w:right w:w="108" w:type="dxa"/>
          </w:tblCellMar>
        </w:tblPrEx>
        <w:trPr>
          <w:trHeight w:val="255" w:hRule="atLeast"/>
        </w:trPr>
        <w:tc>
          <w:tcPr>
            <w:tcW w:w="2268"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426"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1134"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2551"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425"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3119" w:type="dxa"/>
            <w:gridSpan w:val="3"/>
            <w:tcBorders>
              <w:top w:val="nil"/>
              <w:left w:val="nil"/>
              <w:bottom w:val="nil"/>
              <w:right w:val="nil"/>
            </w:tcBorders>
            <w:shd w:val="clear" w:color="auto" w:fill="auto"/>
            <w:noWrap/>
            <w:vAlign w:val="bottom"/>
          </w:tcPr>
          <w:p>
            <w:pPr>
              <w:widowControl/>
              <w:spacing w:line="240" w:lineRule="auto"/>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公开04表</w:t>
            </w:r>
          </w:p>
        </w:tc>
      </w:tr>
      <w:tr>
        <w:tblPrEx>
          <w:tblCellMar>
            <w:top w:w="0" w:type="dxa"/>
            <w:left w:w="108" w:type="dxa"/>
            <w:bottom w:w="0" w:type="dxa"/>
            <w:right w:w="108" w:type="dxa"/>
          </w:tblCellMar>
        </w:tblPrEx>
        <w:trPr>
          <w:trHeight w:val="255" w:hRule="atLeast"/>
        </w:trPr>
        <w:tc>
          <w:tcPr>
            <w:tcW w:w="2694" w:type="dxa"/>
            <w:gridSpan w:val="2"/>
            <w:tcBorders>
              <w:top w:val="nil"/>
              <w:left w:val="nil"/>
              <w:bottom w:val="single" w:color="000000" w:sz="4" w:space="0"/>
              <w:right w:val="nil"/>
            </w:tcBorders>
            <w:shd w:val="clear" w:color="auto" w:fill="auto"/>
            <w:noWrap/>
            <w:vAlign w:val="bottom"/>
          </w:tcPr>
          <w:p>
            <w:pPr>
              <w:widowControl/>
              <w:spacing w:line="240" w:lineRule="auto"/>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部门：中共玉树州纪委</w:t>
            </w:r>
          </w:p>
        </w:tc>
        <w:tc>
          <w:tcPr>
            <w:tcW w:w="1134"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2551" w:type="dxa"/>
            <w:tcBorders>
              <w:top w:val="nil"/>
              <w:left w:val="nil"/>
              <w:bottom w:val="nil"/>
              <w:right w:val="nil"/>
            </w:tcBorders>
            <w:shd w:val="clear" w:color="auto" w:fill="auto"/>
            <w:noWrap/>
            <w:vAlign w:val="bottom"/>
          </w:tcPr>
          <w:p>
            <w:pPr>
              <w:widowControl/>
              <w:spacing w:line="240" w:lineRule="auto"/>
              <w:ind w:firstLine="300" w:firstLineChars="150"/>
              <w:jc w:val="left"/>
              <w:rPr>
                <w:rFonts w:ascii="Arial" w:hAnsi="Arial" w:eastAsia="宋体" w:cs="Arial"/>
                <w:color w:val="000000"/>
                <w:kern w:val="0"/>
                <w:sz w:val="20"/>
                <w:szCs w:val="20"/>
              </w:rPr>
            </w:pPr>
            <w:r>
              <w:rPr>
                <w:rFonts w:hint="eastAsia" w:ascii="宋体" w:hAnsi="宋体" w:eastAsia="宋体" w:cs="Arial"/>
                <w:color w:val="000000"/>
                <w:kern w:val="0"/>
                <w:sz w:val="20"/>
                <w:szCs w:val="20"/>
              </w:rPr>
              <w:t>2</w:t>
            </w:r>
            <w:r>
              <w:rPr>
                <w:rFonts w:ascii="宋体" w:hAnsi="宋体" w:eastAsia="宋体" w:cs="Arial"/>
                <w:color w:val="000000"/>
                <w:kern w:val="0"/>
                <w:sz w:val="20"/>
                <w:szCs w:val="20"/>
              </w:rPr>
              <w:t>019</w:t>
            </w:r>
            <w:r>
              <w:rPr>
                <w:rFonts w:hint="eastAsia" w:ascii="宋体" w:hAnsi="宋体" w:eastAsia="宋体" w:cs="Arial"/>
                <w:color w:val="000000"/>
                <w:kern w:val="0"/>
                <w:sz w:val="20"/>
                <w:szCs w:val="20"/>
              </w:rPr>
              <w:t>年度</w:t>
            </w:r>
          </w:p>
        </w:tc>
        <w:tc>
          <w:tcPr>
            <w:tcW w:w="425"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3119" w:type="dxa"/>
            <w:gridSpan w:val="3"/>
            <w:tcBorders>
              <w:top w:val="nil"/>
              <w:left w:val="nil"/>
              <w:bottom w:val="single" w:color="000000" w:sz="4" w:space="0"/>
              <w:right w:val="nil"/>
            </w:tcBorders>
            <w:shd w:val="clear" w:color="auto" w:fill="auto"/>
            <w:noWrap/>
            <w:vAlign w:val="bottom"/>
          </w:tcPr>
          <w:p>
            <w:pPr>
              <w:widowControl/>
              <w:spacing w:line="240" w:lineRule="auto"/>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38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收  入</w:t>
            </w:r>
          </w:p>
        </w:tc>
        <w:tc>
          <w:tcPr>
            <w:tcW w:w="6095" w:type="dxa"/>
            <w:gridSpan w:val="5"/>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支  出</w:t>
            </w:r>
          </w:p>
        </w:tc>
      </w:tr>
      <w:tr>
        <w:tblPrEx>
          <w:tblCellMar>
            <w:top w:w="0" w:type="dxa"/>
            <w:left w:w="108" w:type="dxa"/>
            <w:bottom w:w="0" w:type="dxa"/>
            <w:right w:w="108" w:type="dxa"/>
          </w:tblCellMar>
        </w:tblPrEx>
        <w:trPr>
          <w:trHeight w:val="326" w:hRule="atLeast"/>
        </w:trPr>
        <w:tc>
          <w:tcPr>
            <w:tcW w:w="226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项目</w:t>
            </w:r>
          </w:p>
        </w:tc>
        <w:tc>
          <w:tcPr>
            <w:tcW w:w="426" w:type="dxa"/>
            <w:vMerge w:val="restart"/>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行次</w:t>
            </w:r>
          </w:p>
        </w:tc>
        <w:tc>
          <w:tcPr>
            <w:tcW w:w="1134" w:type="dxa"/>
            <w:vMerge w:val="restart"/>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金额</w:t>
            </w:r>
          </w:p>
        </w:tc>
        <w:tc>
          <w:tcPr>
            <w:tcW w:w="2551" w:type="dxa"/>
            <w:vMerge w:val="restart"/>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项目</w:t>
            </w:r>
          </w:p>
        </w:tc>
        <w:tc>
          <w:tcPr>
            <w:tcW w:w="425" w:type="dxa"/>
            <w:vMerge w:val="restart"/>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行次</w:t>
            </w:r>
          </w:p>
        </w:tc>
        <w:tc>
          <w:tcPr>
            <w:tcW w:w="1134" w:type="dxa"/>
            <w:vMerge w:val="restart"/>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合计</w:t>
            </w:r>
          </w:p>
        </w:tc>
        <w:tc>
          <w:tcPr>
            <w:tcW w:w="993" w:type="dxa"/>
            <w:vMerge w:val="restart"/>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一般公共预算财政拨款</w:t>
            </w:r>
          </w:p>
        </w:tc>
        <w:tc>
          <w:tcPr>
            <w:tcW w:w="992" w:type="dxa"/>
            <w:vMerge w:val="restart"/>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政府性基金预算财政拨款</w:t>
            </w:r>
          </w:p>
        </w:tc>
      </w:tr>
      <w:tr>
        <w:tblPrEx>
          <w:tblCellMar>
            <w:top w:w="0" w:type="dxa"/>
            <w:left w:w="108" w:type="dxa"/>
            <w:bottom w:w="0" w:type="dxa"/>
            <w:right w:w="108" w:type="dxa"/>
          </w:tblCellMar>
        </w:tblPrEx>
        <w:trPr>
          <w:trHeight w:val="615" w:hRule="atLeast"/>
        </w:trPr>
        <w:tc>
          <w:tcPr>
            <w:tcW w:w="2268" w:type="dxa"/>
            <w:vMerge w:val="continue"/>
            <w:tcBorders>
              <w:top w:val="nil"/>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426"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1134"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2551"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425"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1134"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993"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992"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226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栏次</w:t>
            </w:r>
          </w:p>
        </w:tc>
        <w:tc>
          <w:tcPr>
            <w:tcW w:w="42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栏次</w:t>
            </w:r>
          </w:p>
        </w:tc>
        <w:tc>
          <w:tcPr>
            <w:tcW w:w="425"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w:t>
            </w:r>
          </w:p>
        </w:tc>
      </w:tr>
      <w:tr>
        <w:tblPrEx>
          <w:tblCellMar>
            <w:top w:w="0" w:type="dxa"/>
            <w:left w:w="108" w:type="dxa"/>
            <w:bottom w:w="0" w:type="dxa"/>
            <w:right w:w="108" w:type="dxa"/>
          </w:tblCellMar>
        </w:tblPrEx>
        <w:trPr>
          <w:trHeight w:val="308" w:hRule="atLeast"/>
        </w:trPr>
        <w:tc>
          <w:tcPr>
            <w:tcW w:w="226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一、一般公共预算财政拨款</w:t>
            </w:r>
          </w:p>
        </w:tc>
        <w:tc>
          <w:tcPr>
            <w:tcW w:w="42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2287.33　</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一、一般公共服务支出</w:t>
            </w:r>
          </w:p>
        </w:tc>
        <w:tc>
          <w:tcPr>
            <w:tcW w:w="425"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30</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1754.9　</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1754.9　</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226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二、政府性基金预算财政拨款</w:t>
            </w:r>
          </w:p>
        </w:tc>
        <w:tc>
          <w:tcPr>
            <w:tcW w:w="42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二、外交支出</w:t>
            </w:r>
          </w:p>
        </w:tc>
        <w:tc>
          <w:tcPr>
            <w:tcW w:w="425"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31</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226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42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三、国防支出</w:t>
            </w:r>
          </w:p>
        </w:tc>
        <w:tc>
          <w:tcPr>
            <w:tcW w:w="425"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32</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226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42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四、公共安全支出</w:t>
            </w:r>
          </w:p>
        </w:tc>
        <w:tc>
          <w:tcPr>
            <w:tcW w:w="425"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33</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226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42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五、教育支出</w:t>
            </w:r>
          </w:p>
        </w:tc>
        <w:tc>
          <w:tcPr>
            <w:tcW w:w="425"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34</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226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42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6</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六、科学技术支出</w:t>
            </w:r>
          </w:p>
        </w:tc>
        <w:tc>
          <w:tcPr>
            <w:tcW w:w="425"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35</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226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42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7</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七、文化旅游体育</w:t>
            </w:r>
            <w:r>
              <w:rPr>
                <w:rFonts w:ascii="宋体" w:hAnsi="宋体" w:eastAsia="宋体" w:cs="Arial"/>
                <w:color w:val="000000"/>
                <w:kern w:val="0"/>
                <w:sz w:val="16"/>
                <w:szCs w:val="16"/>
              </w:rPr>
              <w:t>与传媒支出</w:t>
            </w:r>
          </w:p>
        </w:tc>
        <w:tc>
          <w:tcPr>
            <w:tcW w:w="425"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36</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226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42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8</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八、社会保障和就业支出</w:t>
            </w:r>
          </w:p>
        </w:tc>
        <w:tc>
          <w:tcPr>
            <w:tcW w:w="425"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37</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122.47　</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122.47　</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226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42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9</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九、卫生健康支出</w:t>
            </w:r>
          </w:p>
        </w:tc>
        <w:tc>
          <w:tcPr>
            <w:tcW w:w="425"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38</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117.69　</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117.69　</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226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42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10</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十、节能环保支出</w:t>
            </w:r>
          </w:p>
        </w:tc>
        <w:tc>
          <w:tcPr>
            <w:tcW w:w="425"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39</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226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42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11</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十一、城乡社区支出</w:t>
            </w:r>
          </w:p>
        </w:tc>
        <w:tc>
          <w:tcPr>
            <w:tcW w:w="425"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40</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226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42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12</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十二、农林水支出</w:t>
            </w:r>
          </w:p>
        </w:tc>
        <w:tc>
          <w:tcPr>
            <w:tcW w:w="425"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41</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226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42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13</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十三、交通运输支出</w:t>
            </w:r>
          </w:p>
        </w:tc>
        <w:tc>
          <w:tcPr>
            <w:tcW w:w="425"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42</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226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42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14</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十四、资源勘探信息等支出</w:t>
            </w:r>
          </w:p>
        </w:tc>
        <w:tc>
          <w:tcPr>
            <w:tcW w:w="425"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43</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226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42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15</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十五、商业服务业等支出</w:t>
            </w:r>
          </w:p>
        </w:tc>
        <w:tc>
          <w:tcPr>
            <w:tcW w:w="425"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44</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226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42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16</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十六、金融支出</w:t>
            </w:r>
          </w:p>
        </w:tc>
        <w:tc>
          <w:tcPr>
            <w:tcW w:w="425"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45</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226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42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17</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十七、援助其他地区支出</w:t>
            </w:r>
          </w:p>
        </w:tc>
        <w:tc>
          <w:tcPr>
            <w:tcW w:w="425"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46</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226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42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18</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十八、自然资源海洋气象等支出</w:t>
            </w:r>
          </w:p>
        </w:tc>
        <w:tc>
          <w:tcPr>
            <w:tcW w:w="425"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47</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226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42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19</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十九、住房保障支出</w:t>
            </w:r>
          </w:p>
        </w:tc>
        <w:tc>
          <w:tcPr>
            <w:tcW w:w="425"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48</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118.85　</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118.85　</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226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42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20</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二十、粮油物资储备支出</w:t>
            </w:r>
          </w:p>
        </w:tc>
        <w:tc>
          <w:tcPr>
            <w:tcW w:w="425"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49</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226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42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21</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二十一灾害防治</w:t>
            </w:r>
            <w:r>
              <w:rPr>
                <w:rFonts w:ascii="宋体" w:hAnsi="宋体" w:eastAsia="宋体" w:cs="Arial"/>
                <w:color w:val="000000"/>
                <w:kern w:val="0"/>
                <w:sz w:val="16"/>
                <w:szCs w:val="16"/>
              </w:rPr>
              <w:t>及应急管理支出</w:t>
            </w:r>
          </w:p>
        </w:tc>
        <w:tc>
          <w:tcPr>
            <w:tcW w:w="425"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50</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226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b/>
                <w:bCs/>
                <w:color w:val="000000"/>
                <w:kern w:val="0"/>
                <w:sz w:val="16"/>
                <w:szCs w:val="16"/>
              </w:rPr>
            </w:pPr>
          </w:p>
        </w:tc>
        <w:tc>
          <w:tcPr>
            <w:tcW w:w="42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22</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二十二、其他支出</w:t>
            </w:r>
          </w:p>
        </w:tc>
        <w:tc>
          <w:tcPr>
            <w:tcW w:w="425"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51</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　</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　</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226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p>
        </w:tc>
        <w:tc>
          <w:tcPr>
            <w:tcW w:w="42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23</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p>
        </w:tc>
        <w:tc>
          <w:tcPr>
            <w:tcW w:w="425"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52</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226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本年收入合计</w:t>
            </w:r>
          </w:p>
        </w:tc>
        <w:tc>
          <w:tcPr>
            <w:tcW w:w="42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24</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2287.33　</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本年支出合计</w:t>
            </w:r>
          </w:p>
        </w:tc>
        <w:tc>
          <w:tcPr>
            <w:tcW w:w="425"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53</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2118.91　</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2118.91　</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226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年初财政拨款结转和结余</w:t>
            </w:r>
          </w:p>
        </w:tc>
        <w:tc>
          <w:tcPr>
            <w:tcW w:w="42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25</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44.32</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年末财政拨款结转和结余</w:t>
            </w:r>
          </w:p>
        </w:tc>
        <w:tc>
          <w:tcPr>
            <w:tcW w:w="425"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54</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212.73　</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212.73　</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226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一般公共预算财政拨款</w:t>
            </w:r>
          </w:p>
        </w:tc>
        <w:tc>
          <w:tcPr>
            <w:tcW w:w="42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26</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44.32　</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425"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55</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226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政府性基金预算财政拨款</w:t>
            </w:r>
          </w:p>
        </w:tc>
        <w:tc>
          <w:tcPr>
            <w:tcW w:w="42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27</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425"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56</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9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226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42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28</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425"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57</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9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226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总计</w:t>
            </w:r>
          </w:p>
        </w:tc>
        <w:tc>
          <w:tcPr>
            <w:tcW w:w="42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29</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2331.65　</w:t>
            </w:r>
          </w:p>
        </w:tc>
        <w:tc>
          <w:tcPr>
            <w:tcW w:w="25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总计</w:t>
            </w:r>
          </w:p>
        </w:tc>
        <w:tc>
          <w:tcPr>
            <w:tcW w:w="425"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58</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2331.65</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2331.65</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923" w:type="dxa"/>
            <w:gridSpan w:val="8"/>
            <w:tcBorders>
              <w:top w:val="nil"/>
              <w:left w:val="nil"/>
              <w:bottom w:val="nil"/>
              <w:right w:val="nil"/>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注：本表反映部门本年度一般公共预算财政拨款和政府性基金预算财政拨款的总收支和年末结转结余情况。</w:t>
            </w:r>
          </w:p>
        </w:tc>
      </w:tr>
    </w:tbl>
    <w:p>
      <w:pPr>
        <w:rPr>
          <w:rFonts w:hint="eastAsia" w:ascii="仿宋_GB2312" w:eastAsia="仿宋_GB2312"/>
          <w:b/>
          <w:sz w:val="32"/>
          <w:szCs w:val="32"/>
        </w:rPr>
      </w:pPr>
    </w:p>
    <w:tbl>
      <w:tblPr>
        <w:tblStyle w:val="19"/>
        <w:tblW w:w="10207" w:type="dxa"/>
        <w:tblInd w:w="-743" w:type="dxa"/>
        <w:tblLayout w:type="autofit"/>
        <w:tblCellMar>
          <w:top w:w="0" w:type="dxa"/>
          <w:left w:w="108" w:type="dxa"/>
          <w:bottom w:w="0" w:type="dxa"/>
          <w:right w:w="108" w:type="dxa"/>
        </w:tblCellMar>
      </w:tblPr>
      <w:tblGrid>
        <w:gridCol w:w="616"/>
        <w:gridCol w:w="235"/>
        <w:gridCol w:w="142"/>
        <w:gridCol w:w="425"/>
        <w:gridCol w:w="563"/>
        <w:gridCol w:w="855"/>
        <w:gridCol w:w="992"/>
        <w:gridCol w:w="616"/>
        <w:gridCol w:w="925"/>
        <w:gridCol w:w="585"/>
        <w:gridCol w:w="943"/>
        <w:gridCol w:w="616"/>
        <w:gridCol w:w="85"/>
        <w:gridCol w:w="1758"/>
        <w:gridCol w:w="851"/>
      </w:tblGrid>
      <w:tr>
        <w:tblPrEx>
          <w:tblCellMar>
            <w:top w:w="0" w:type="dxa"/>
            <w:left w:w="108" w:type="dxa"/>
            <w:bottom w:w="0" w:type="dxa"/>
            <w:right w:w="108" w:type="dxa"/>
          </w:tblCellMar>
        </w:tblPrEx>
        <w:trPr>
          <w:trHeight w:val="390" w:hRule="atLeast"/>
        </w:trPr>
        <w:tc>
          <w:tcPr>
            <w:tcW w:w="10207" w:type="dxa"/>
            <w:gridSpan w:val="15"/>
            <w:tcBorders>
              <w:top w:val="nil"/>
              <w:left w:val="nil"/>
              <w:bottom w:val="nil"/>
              <w:right w:val="nil"/>
            </w:tcBorders>
            <w:shd w:val="clear" w:color="auto" w:fill="auto"/>
            <w:noWrap/>
            <w:vAlign w:val="bottom"/>
          </w:tcPr>
          <w:p>
            <w:pPr>
              <w:widowControl/>
              <w:spacing w:line="240" w:lineRule="auto"/>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一般公共预算财政拨款支出决算表</w:t>
            </w:r>
          </w:p>
        </w:tc>
      </w:tr>
      <w:tr>
        <w:tblPrEx>
          <w:tblCellMar>
            <w:top w:w="0" w:type="dxa"/>
            <w:left w:w="108" w:type="dxa"/>
            <w:bottom w:w="0" w:type="dxa"/>
            <w:right w:w="108" w:type="dxa"/>
          </w:tblCellMar>
        </w:tblPrEx>
        <w:trPr>
          <w:trHeight w:val="255" w:hRule="atLeast"/>
        </w:trPr>
        <w:tc>
          <w:tcPr>
            <w:tcW w:w="851" w:type="dxa"/>
            <w:gridSpan w:val="2"/>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567" w:type="dxa"/>
            <w:gridSpan w:val="2"/>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563"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855"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2533" w:type="dxa"/>
            <w:gridSpan w:val="3"/>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4838" w:type="dxa"/>
            <w:gridSpan w:val="6"/>
            <w:tcBorders>
              <w:top w:val="nil"/>
              <w:left w:val="nil"/>
              <w:bottom w:val="nil"/>
              <w:right w:val="nil"/>
            </w:tcBorders>
            <w:shd w:val="clear" w:color="auto" w:fill="auto"/>
            <w:noWrap/>
            <w:vAlign w:val="bottom"/>
          </w:tcPr>
          <w:p>
            <w:pPr>
              <w:widowControl/>
              <w:spacing w:line="240" w:lineRule="auto"/>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公开05表</w:t>
            </w:r>
          </w:p>
        </w:tc>
      </w:tr>
      <w:tr>
        <w:tblPrEx>
          <w:tblCellMar>
            <w:top w:w="0" w:type="dxa"/>
            <w:left w:w="108" w:type="dxa"/>
            <w:bottom w:w="0" w:type="dxa"/>
            <w:right w:w="108" w:type="dxa"/>
          </w:tblCellMar>
        </w:tblPrEx>
        <w:trPr>
          <w:trHeight w:val="255" w:hRule="atLeast"/>
        </w:trPr>
        <w:tc>
          <w:tcPr>
            <w:tcW w:w="1981" w:type="dxa"/>
            <w:gridSpan w:val="5"/>
            <w:tcBorders>
              <w:top w:val="nil"/>
              <w:left w:val="nil"/>
              <w:bottom w:val="nil"/>
              <w:right w:val="nil"/>
            </w:tcBorders>
            <w:shd w:val="clear" w:color="auto" w:fill="auto"/>
            <w:noWrap/>
            <w:vAlign w:val="bottom"/>
          </w:tcPr>
          <w:p>
            <w:pPr>
              <w:widowControl/>
              <w:spacing w:line="240" w:lineRule="auto"/>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部门：中共玉树州纪委</w:t>
            </w:r>
          </w:p>
        </w:tc>
        <w:tc>
          <w:tcPr>
            <w:tcW w:w="855"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7371" w:type="dxa"/>
            <w:gridSpan w:val="9"/>
            <w:tcBorders>
              <w:top w:val="nil"/>
              <w:left w:val="nil"/>
              <w:bottom w:val="nil"/>
              <w:right w:val="nil"/>
            </w:tcBorders>
            <w:shd w:val="clear" w:color="auto" w:fill="auto"/>
            <w:noWrap/>
            <w:vAlign w:val="bottom"/>
          </w:tcPr>
          <w:p>
            <w:pPr>
              <w:widowControl/>
              <w:spacing w:line="240" w:lineRule="auto"/>
              <w:ind w:firstLine="1700" w:firstLineChars="850"/>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w:t>
            </w:r>
            <w:r>
              <w:rPr>
                <w:rFonts w:ascii="宋体" w:hAnsi="宋体" w:eastAsia="宋体" w:cs="Arial"/>
                <w:color w:val="000000"/>
                <w:kern w:val="0"/>
                <w:sz w:val="20"/>
                <w:szCs w:val="20"/>
              </w:rPr>
              <w:t>019</w:t>
            </w:r>
            <w:r>
              <w:rPr>
                <w:rFonts w:hint="eastAsia" w:ascii="宋体" w:hAnsi="宋体" w:eastAsia="宋体" w:cs="Arial"/>
                <w:color w:val="000000"/>
                <w:kern w:val="0"/>
                <w:sz w:val="20"/>
                <w:szCs w:val="20"/>
              </w:rPr>
              <w:t xml:space="preserve">年度 </w:t>
            </w:r>
            <w:r>
              <w:rPr>
                <w:rFonts w:ascii="宋体" w:hAnsi="宋体" w:eastAsia="宋体" w:cs="Arial"/>
                <w:color w:val="000000"/>
                <w:kern w:val="0"/>
                <w:sz w:val="20"/>
                <w:szCs w:val="20"/>
              </w:rPr>
              <w:t xml:space="preserve">                                </w:t>
            </w: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0" w:hRule="atLeast"/>
        </w:trPr>
        <w:tc>
          <w:tcPr>
            <w:tcW w:w="28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项目</w:t>
            </w:r>
          </w:p>
        </w:tc>
        <w:tc>
          <w:tcPr>
            <w:tcW w:w="7371" w:type="dxa"/>
            <w:gridSpan w:val="9"/>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本年支出</w:t>
            </w:r>
          </w:p>
        </w:tc>
      </w:tr>
      <w:tr>
        <w:tblPrEx>
          <w:tblCellMar>
            <w:top w:w="0" w:type="dxa"/>
            <w:left w:w="108" w:type="dxa"/>
            <w:bottom w:w="0" w:type="dxa"/>
            <w:right w:w="108" w:type="dxa"/>
          </w:tblCellMar>
        </w:tblPrEx>
        <w:trPr>
          <w:trHeight w:val="326" w:hRule="atLeast"/>
        </w:trPr>
        <w:tc>
          <w:tcPr>
            <w:tcW w:w="993"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功能分类科目编码</w:t>
            </w:r>
          </w:p>
        </w:tc>
        <w:tc>
          <w:tcPr>
            <w:tcW w:w="1843" w:type="dxa"/>
            <w:gridSpan w:val="3"/>
            <w:vMerge w:val="restart"/>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科目名称</w:t>
            </w:r>
          </w:p>
        </w:tc>
        <w:tc>
          <w:tcPr>
            <w:tcW w:w="2533" w:type="dxa"/>
            <w:gridSpan w:val="3"/>
            <w:vMerge w:val="restart"/>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小计</w:t>
            </w:r>
          </w:p>
        </w:tc>
        <w:tc>
          <w:tcPr>
            <w:tcW w:w="2229" w:type="dxa"/>
            <w:gridSpan w:val="4"/>
            <w:vMerge w:val="restart"/>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基本支出</w:t>
            </w:r>
          </w:p>
        </w:tc>
        <w:tc>
          <w:tcPr>
            <w:tcW w:w="2609" w:type="dxa"/>
            <w:gridSpan w:val="2"/>
            <w:vMerge w:val="restart"/>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项目支出</w:t>
            </w:r>
          </w:p>
        </w:tc>
      </w:tr>
      <w:tr>
        <w:tblPrEx>
          <w:tblCellMar>
            <w:top w:w="0" w:type="dxa"/>
            <w:left w:w="108" w:type="dxa"/>
            <w:bottom w:w="0" w:type="dxa"/>
            <w:right w:w="108" w:type="dxa"/>
          </w:tblCellMar>
        </w:tblPrEx>
        <w:trPr>
          <w:trHeight w:val="326" w:hRule="atLeast"/>
        </w:trPr>
        <w:tc>
          <w:tcPr>
            <w:tcW w:w="993" w:type="dxa"/>
            <w:gridSpan w:val="3"/>
            <w:vMerge w:val="continue"/>
            <w:tcBorders>
              <w:top w:val="nil"/>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1843" w:type="dxa"/>
            <w:gridSpan w:val="3"/>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2533" w:type="dxa"/>
            <w:gridSpan w:val="3"/>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2229" w:type="dxa"/>
            <w:gridSpan w:val="4"/>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2609" w:type="dxa"/>
            <w:gridSpan w:val="2"/>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r>
      <w:tr>
        <w:tblPrEx>
          <w:tblCellMar>
            <w:top w:w="0" w:type="dxa"/>
            <w:left w:w="108" w:type="dxa"/>
            <w:bottom w:w="0" w:type="dxa"/>
            <w:right w:w="108" w:type="dxa"/>
          </w:tblCellMar>
        </w:tblPrEx>
        <w:trPr>
          <w:trHeight w:val="326" w:hRule="atLeast"/>
        </w:trPr>
        <w:tc>
          <w:tcPr>
            <w:tcW w:w="993" w:type="dxa"/>
            <w:gridSpan w:val="3"/>
            <w:vMerge w:val="continue"/>
            <w:tcBorders>
              <w:top w:val="nil"/>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1843" w:type="dxa"/>
            <w:gridSpan w:val="3"/>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2533" w:type="dxa"/>
            <w:gridSpan w:val="3"/>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2229" w:type="dxa"/>
            <w:gridSpan w:val="4"/>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2609" w:type="dxa"/>
            <w:gridSpan w:val="2"/>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2836"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栏次</w:t>
            </w:r>
          </w:p>
        </w:tc>
        <w:tc>
          <w:tcPr>
            <w:tcW w:w="2533" w:type="dxa"/>
            <w:gridSpan w:val="3"/>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w:t>
            </w:r>
          </w:p>
        </w:tc>
        <w:tc>
          <w:tcPr>
            <w:tcW w:w="2229" w:type="dxa"/>
            <w:gridSpan w:val="4"/>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w:t>
            </w:r>
          </w:p>
        </w:tc>
        <w:tc>
          <w:tcPr>
            <w:tcW w:w="2609"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w:t>
            </w:r>
          </w:p>
        </w:tc>
      </w:tr>
      <w:tr>
        <w:tblPrEx>
          <w:tblCellMar>
            <w:top w:w="0" w:type="dxa"/>
            <w:left w:w="108" w:type="dxa"/>
            <w:bottom w:w="0" w:type="dxa"/>
            <w:right w:w="108" w:type="dxa"/>
          </w:tblCellMar>
        </w:tblPrEx>
        <w:trPr>
          <w:trHeight w:val="308" w:hRule="atLeast"/>
        </w:trPr>
        <w:tc>
          <w:tcPr>
            <w:tcW w:w="2836"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合计</w:t>
            </w:r>
          </w:p>
        </w:tc>
        <w:tc>
          <w:tcPr>
            <w:tcW w:w="2533" w:type="dxa"/>
            <w:gridSpan w:val="3"/>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2118.91　</w:t>
            </w:r>
          </w:p>
        </w:tc>
        <w:tc>
          <w:tcPr>
            <w:tcW w:w="2229" w:type="dxa"/>
            <w:gridSpan w:val="4"/>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2118.91　</w:t>
            </w:r>
          </w:p>
        </w:tc>
        <w:tc>
          <w:tcPr>
            <w:tcW w:w="2609"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　</w:t>
            </w: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　201</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一般公共服务支出　</w:t>
            </w:r>
          </w:p>
        </w:tc>
        <w:tc>
          <w:tcPr>
            <w:tcW w:w="2533" w:type="dxa"/>
            <w:gridSpan w:val="3"/>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1754.9　</w:t>
            </w:r>
          </w:p>
        </w:tc>
        <w:tc>
          <w:tcPr>
            <w:tcW w:w="2229" w:type="dxa"/>
            <w:gridSpan w:val="4"/>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1754.9　</w:t>
            </w:r>
          </w:p>
        </w:tc>
        <w:tc>
          <w:tcPr>
            <w:tcW w:w="2609"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20111　</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　纪检监察事务</w:t>
            </w:r>
          </w:p>
        </w:tc>
        <w:tc>
          <w:tcPr>
            <w:tcW w:w="2533" w:type="dxa"/>
            <w:gridSpan w:val="3"/>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1754.08　</w:t>
            </w:r>
          </w:p>
        </w:tc>
        <w:tc>
          <w:tcPr>
            <w:tcW w:w="2229" w:type="dxa"/>
            <w:gridSpan w:val="4"/>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1754.08　</w:t>
            </w:r>
          </w:p>
        </w:tc>
        <w:tc>
          <w:tcPr>
            <w:tcW w:w="2609"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　2011101</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　行政运行</w:t>
            </w:r>
          </w:p>
        </w:tc>
        <w:tc>
          <w:tcPr>
            <w:tcW w:w="2533" w:type="dxa"/>
            <w:gridSpan w:val="3"/>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1587.33　</w:t>
            </w:r>
          </w:p>
        </w:tc>
        <w:tc>
          <w:tcPr>
            <w:tcW w:w="2229" w:type="dxa"/>
            <w:gridSpan w:val="4"/>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1587.33　</w:t>
            </w:r>
          </w:p>
        </w:tc>
        <w:tc>
          <w:tcPr>
            <w:tcW w:w="2609"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eastAsia="宋体" w:cs="Arial"/>
                <w:color w:val="000000"/>
                <w:kern w:val="0"/>
                <w:sz w:val="16"/>
                <w:szCs w:val="16"/>
              </w:rPr>
            </w:pPr>
            <w:r>
              <w:rPr>
                <w:rFonts w:hint="eastAsia" w:ascii="宋体" w:eastAsia="宋体" w:cs="Arial"/>
                <w:color w:val="000000"/>
                <w:kern w:val="0"/>
                <w:sz w:val="16"/>
                <w:szCs w:val="16"/>
              </w:rPr>
              <w:t>2011102</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eastAsia="宋体" w:cs="Arial"/>
                <w:color w:val="000000"/>
                <w:kern w:val="0"/>
                <w:sz w:val="16"/>
                <w:szCs w:val="16"/>
              </w:rPr>
            </w:pPr>
          </w:p>
        </w:tc>
        <w:tc>
          <w:tcPr>
            <w:tcW w:w="2533" w:type="dxa"/>
            <w:gridSpan w:val="3"/>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14</w:t>
            </w:r>
          </w:p>
        </w:tc>
        <w:tc>
          <w:tcPr>
            <w:tcW w:w="2229" w:type="dxa"/>
            <w:gridSpan w:val="4"/>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14</w:t>
            </w:r>
          </w:p>
        </w:tc>
        <w:tc>
          <w:tcPr>
            <w:tcW w:w="2609"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eastAsia="宋体" w:cs="Arial"/>
                <w:color w:val="000000"/>
                <w:kern w:val="0"/>
                <w:sz w:val="16"/>
                <w:szCs w:val="16"/>
              </w:rPr>
            </w:pPr>
            <w:r>
              <w:rPr>
                <w:rFonts w:hint="eastAsia" w:ascii="宋体" w:eastAsia="宋体" w:cs="Arial"/>
                <w:color w:val="000000"/>
                <w:kern w:val="0"/>
                <w:sz w:val="16"/>
                <w:szCs w:val="16"/>
              </w:rPr>
              <w:t>2011199</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eastAsia="宋体" w:cs="Arial"/>
                <w:color w:val="000000"/>
                <w:kern w:val="0"/>
                <w:sz w:val="16"/>
                <w:szCs w:val="16"/>
              </w:rPr>
            </w:pPr>
            <w:r>
              <w:rPr>
                <w:rFonts w:hint="eastAsia" w:ascii="宋体" w:eastAsia="宋体" w:cs="Arial"/>
                <w:color w:val="000000"/>
                <w:kern w:val="0"/>
                <w:sz w:val="16"/>
                <w:szCs w:val="16"/>
              </w:rPr>
              <w:t>其他纪检监察事务支出</w:t>
            </w:r>
          </w:p>
        </w:tc>
        <w:tc>
          <w:tcPr>
            <w:tcW w:w="2533" w:type="dxa"/>
            <w:gridSpan w:val="3"/>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152.75</w:t>
            </w:r>
          </w:p>
        </w:tc>
        <w:tc>
          <w:tcPr>
            <w:tcW w:w="2229" w:type="dxa"/>
            <w:gridSpan w:val="4"/>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152.75</w:t>
            </w:r>
          </w:p>
        </w:tc>
        <w:tc>
          <w:tcPr>
            <w:tcW w:w="2609"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　20131</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　党委办公厅（室）及相关机构事务支出</w:t>
            </w:r>
          </w:p>
        </w:tc>
        <w:tc>
          <w:tcPr>
            <w:tcW w:w="2533" w:type="dxa"/>
            <w:gridSpan w:val="3"/>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0.82　</w:t>
            </w:r>
          </w:p>
        </w:tc>
        <w:tc>
          <w:tcPr>
            <w:tcW w:w="2229" w:type="dxa"/>
            <w:gridSpan w:val="4"/>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0.82　</w:t>
            </w:r>
          </w:p>
        </w:tc>
        <w:tc>
          <w:tcPr>
            <w:tcW w:w="2609"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　2013199</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　其他党委办公厅（室）及相关机构事务支出</w:t>
            </w:r>
          </w:p>
        </w:tc>
        <w:tc>
          <w:tcPr>
            <w:tcW w:w="2533" w:type="dxa"/>
            <w:gridSpan w:val="3"/>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0.82　</w:t>
            </w:r>
          </w:p>
        </w:tc>
        <w:tc>
          <w:tcPr>
            <w:tcW w:w="2229" w:type="dxa"/>
            <w:gridSpan w:val="4"/>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0.82　</w:t>
            </w:r>
          </w:p>
        </w:tc>
        <w:tc>
          <w:tcPr>
            <w:tcW w:w="2609"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　208</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　社会保障和就业支出</w:t>
            </w:r>
          </w:p>
        </w:tc>
        <w:tc>
          <w:tcPr>
            <w:tcW w:w="2533" w:type="dxa"/>
            <w:gridSpan w:val="3"/>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122.47　</w:t>
            </w:r>
          </w:p>
        </w:tc>
        <w:tc>
          <w:tcPr>
            <w:tcW w:w="2229" w:type="dxa"/>
            <w:gridSpan w:val="4"/>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122.47　</w:t>
            </w:r>
          </w:p>
        </w:tc>
        <w:tc>
          <w:tcPr>
            <w:tcW w:w="2609"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20805</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行政事业单位离退休</w:t>
            </w:r>
          </w:p>
        </w:tc>
        <w:tc>
          <w:tcPr>
            <w:tcW w:w="2533" w:type="dxa"/>
            <w:gridSpan w:val="3"/>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117.34</w:t>
            </w:r>
          </w:p>
        </w:tc>
        <w:tc>
          <w:tcPr>
            <w:tcW w:w="2229" w:type="dxa"/>
            <w:gridSpan w:val="4"/>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117.34</w:t>
            </w:r>
          </w:p>
        </w:tc>
        <w:tc>
          <w:tcPr>
            <w:tcW w:w="2609"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2080505</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机关事业单位基本养老保险缴费支出</w:t>
            </w:r>
          </w:p>
        </w:tc>
        <w:tc>
          <w:tcPr>
            <w:tcW w:w="2533" w:type="dxa"/>
            <w:gridSpan w:val="3"/>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102.54</w:t>
            </w:r>
          </w:p>
        </w:tc>
        <w:tc>
          <w:tcPr>
            <w:tcW w:w="2229" w:type="dxa"/>
            <w:gridSpan w:val="4"/>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102.54</w:t>
            </w:r>
          </w:p>
        </w:tc>
        <w:tc>
          <w:tcPr>
            <w:tcW w:w="2609"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2080506</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机关事业单位职业年金缴费支出</w:t>
            </w:r>
          </w:p>
        </w:tc>
        <w:tc>
          <w:tcPr>
            <w:tcW w:w="2533" w:type="dxa"/>
            <w:gridSpan w:val="3"/>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9.72</w:t>
            </w:r>
          </w:p>
        </w:tc>
        <w:tc>
          <w:tcPr>
            <w:tcW w:w="2229" w:type="dxa"/>
            <w:gridSpan w:val="4"/>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9.72</w:t>
            </w:r>
          </w:p>
        </w:tc>
        <w:tc>
          <w:tcPr>
            <w:tcW w:w="2609"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eastAsia="宋体" w:cs="Arial"/>
                <w:color w:val="000000"/>
                <w:kern w:val="0"/>
                <w:sz w:val="16"/>
                <w:szCs w:val="16"/>
              </w:rPr>
            </w:pPr>
            <w:r>
              <w:rPr>
                <w:rFonts w:hint="eastAsia" w:ascii="宋体" w:eastAsia="宋体" w:cs="Arial"/>
                <w:color w:val="000000"/>
                <w:kern w:val="0"/>
                <w:sz w:val="16"/>
                <w:szCs w:val="16"/>
              </w:rPr>
              <w:t>2080599</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eastAsia="宋体" w:cs="Arial"/>
                <w:color w:val="000000"/>
                <w:kern w:val="0"/>
                <w:sz w:val="16"/>
                <w:szCs w:val="16"/>
              </w:rPr>
            </w:pPr>
            <w:r>
              <w:rPr>
                <w:rFonts w:hint="eastAsia" w:ascii="宋体" w:eastAsia="宋体" w:cs="Arial"/>
                <w:color w:val="000000"/>
                <w:kern w:val="0"/>
                <w:sz w:val="16"/>
                <w:szCs w:val="16"/>
              </w:rPr>
              <w:t>其他行政事业单位离退休支出</w:t>
            </w:r>
          </w:p>
        </w:tc>
        <w:tc>
          <w:tcPr>
            <w:tcW w:w="2533" w:type="dxa"/>
            <w:gridSpan w:val="3"/>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5.09</w:t>
            </w:r>
          </w:p>
        </w:tc>
        <w:tc>
          <w:tcPr>
            <w:tcW w:w="2229" w:type="dxa"/>
            <w:gridSpan w:val="4"/>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5.09</w:t>
            </w:r>
          </w:p>
        </w:tc>
        <w:tc>
          <w:tcPr>
            <w:tcW w:w="2609"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20827</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财政对其他社会保险基金的补助</w:t>
            </w:r>
          </w:p>
        </w:tc>
        <w:tc>
          <w:tcPr>
            <w:tcW w:w="2533" w:type="dxa"/>
            <w:gridSpan w:val="3"/>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5.13</w:t>
            </w:r>
          </w:p>
        </w:tc>
        <w:tc>
          <w:tcPr>
            <w:tcW w:w="2229" w:type="dxa"/>
            <w:gridSpan w:val="4"/>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5.13</w:t>
            </w:r>
          </w:p>
        </w:tc>
        <w:tc>
          <w:tcPr>
            <w:tcW w:w="2609"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2082701</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财政对失业保险基金的补助</w:t>
            </w:r>
          </w:p>
        </w:tc>
        <w:tc>
          <w:tcPr>
            <w:tcW w:w="2533" w:type="dxa"/>
            <w:gridSpan w:val="3"/>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0.16</w:t>
            </w:r>
          </w:p>
        </w:tc>
        <w:tc>
          <w:tcPr>
            <w:tcW w:w="2229" w:type="dxa"/>
            <w:gridSpan w:val="4"/>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0.16</w:t>
            </w:r>
          </w:p>
        </w:tc>
        <w:tc>
          <w:tcPr>
            <w:tcW w:w="2609"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2082702</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财政对工伤保险基金的补助</w:t>
            </w:r>
          </w:p>
        </w:tc>
        <w:tc>
          <w:tcPr>
            <w:tcW w:w="2533" w:type="dxa"/>
            <w:gridSpan w:val="3"/>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1.53</w:t>
            </w:r>
          </w:p>
        </w:tc>
        <w:tc>
          <w:tcPr>
            <w:tcW w:w="2229" w:type="dxa"/>
            <w:gridSpan w:val="4"/>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1.53</w:t>
            </w:r>
          </w:p>
        </w:tc>
        <w:tc>
          <w:tcPr>
            <w:tcW w:w="2609"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2082703</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财政对生育保险基金的补助</w:t>
            </w:r>
          </w:p>
        </w:tc>
        <w:tc>
          <w:tcPr>
            <w:tcW w:w="2533" w:type="dxa"/>
            <w:gridSpan w:val="3"/>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3.44</w:t>
            </w:r>
          </w:p>
        </w:tc>
        <w:tc>
          <w:tcPr>
            <w:tcW w:w="2229" w:type="dxa"/>
            <w:gridSpan w:val="4"/>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3.44</w:t>
            </w:r>
          </w:p>
        </w:tc>
        <w:tc>
          <w:tcPr>
            <w:tcW w:w="2609"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210</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医疗卫生与计划生育支出</w:t>
            </w:r>
          </w:p>
        </w:tc>
        <w:tc>
          <w:tcPr>
            <w:tcW w:w="2533" w:type="dxa"/>
            <w:gridSpan w:val="3"/>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117.69</w:t>
            </w:r>
          </w:p>
        </w:tc>
        <w:tc>
          <w:tcPr>
            <w:tcW w:w="2229" w:type="dxa"/>
            <w:gridSpan w:val="4"/>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117.69</w:t>
            </w:r>
          </w:p>
        </w:tc>
        <w:tc>
          <w:tcPr>
            <w:tcW w:w="2609"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21012</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财政对其他基本医疗保险基金的补助</w:t>
            </w:r>
          </w:p>
        </w:tc>
        <w:tc>
          <w:tcPr>
            <w:tcW w:w="2533" w:type="dxa"/>
            <w:gridSpan w:val="3"/>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117.69</w:t>
            </w:r>
          </w:p>
        </w:tc>
        <w:tc>
          <w:tcPr>
            <w:tcW w:w="2229" w:type="dxa"/>
            <w:gridSpan w:val="4"/>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117.69</w:t>
            </w:r>
          </w:p>
        </w:tc>
        <w:tc>
          <w:tcPr>
            <w:tcW w:w="2609"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2101299</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财政对其他基本医疗保险基金的补助</w:t>
            </w:r>
          </w:p>
        </w:tc>
        <w:tc>
          <w:tcPr>
            <w:tcW w:w="2533" w:type="dxa"/>
            <w:gridSpan w:val="3"/>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117.69</w:t>
            </w:r>
          </w:p>
        </w:tc>
        <w:tc>
          <w:tcPr>
            <w:tcW w:w="2229" w:type="dxa"/>
            <w:gridSpan w:val="4"/>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117.69</w:t>
            </w:r>
          </w:p>
        </w:tc>
        <w:tc>
          <w:tcPr>
            <w:tcW w:w="2609"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221</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住房保障支出</w:t>
            </w:r>
          </w:p>
        </w:tc>
        <w:tc>
          <w:tcPr>
            <w:tcW w:w="2533" w:type="dxa"/>
            <w:gridSpan w:val="3"/>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118.85</w:t>
            </w:r>
          </w:p>
        </w:tc>
        <w:tc>
          <w:tcPr>
            <w:tcW w:w="2229" w:type="dxa"/>
            <w:gridSpan w:val="4"/>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118.85</w:t>
            </w:r>
          </w:p>
        </w:tc>
        <w:tc>
          <w:tcPr>
            <w:tcW w:w="2609"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22102</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住房改革支出</w:t>
            </w:r>
          </w:p>
        </w:tc>
        <w:tc>
          <w:tcPr>
            <w:tcW w:w="2533" w:type="dxa"/>
            <w:gridSpan w:val="3"/>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118.85</w:t>
            </w:r>
          </w:p>
        </w:tc>
        <w:tc>
          <w:tcPr>
            <w:tcW w:w="2229" w:type="dxa"/>
            <w:gridSpan w:val="4"/>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118.85</w:t>
            </w:r>
          </w:p>
        </w:tc>
        <w:tc>
          <w:tcPr>
            <w:tcW w:w="2609"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2210201</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住房公积金</w:t>
            </w:r>
          </w:p>
        </w:tc>
        <w:tc>
          <w:tcPr>
            <w:tcW w:w="2533" w:type="dxa"/>
            <w:gridSpan w:val="3"/>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118.85</w:t>
            </w:r>
          </w:p>
        </w:tc>
        <w:tc>
          <w:tcPr>
            <w:tcW w:w="2229" w:type="dxa"/>
            <w:gridSpan w:val="4"/>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118.85</w:t>
            </w:r>
          </w:p>
        </w:tc>
        <w:tc>
          <w:tcPr>
            <w:tcW w:w="2609"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eastAsia="宋体" w:cs="Arial"/>
                <w:color w:val="000000"/>
                <w:kern w:val="0"/>
                <w:sz w:val="16"/>
                <w:szCs w:val="16"/>
              </w:rPr>
            </w:pPr>
            <w:r>
              <w:rPr>
                <w:rFonts w:hint="eastAsia" w:ascii="宋体" w:eastAsia="宋体" w:cs="Arial"/>
                <w:color w:val="000000"/>
                <w:kern w:val="0"/>
                <w:sz w:val="16"/>
                <w:szCs w:val="16"/>
              </w:rPr>
              <w:t>229</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eastAsia="宋体" w:cs="Arial"/>
                <w:color w:val="000000"/>
                <w:kern w:val="0"/>
                <w:sz w:val="16"/>
                <w:szCs w:val="16"/>
              </w:rPr>
            </w:pPr>
            <w:r>
              <w:rPr>
                <w:rFonts w:hint="eastAsia" w:ascii="宋体" w:eastAsia="宋体" w:cs="Arial"/>
                <w:color w:val="000000"/>
                <w:kern w:val="0"/>
                <w:sz w:val="16"/>
                <w:szCs w:val="16"/>
              </w:rPr>
              <w:t>其他支出</w:t>
            </w:r>
          </w:p>
        </w:tc>
        <w:tc>
          <w:tcPr>
            <w:tcW w:w="2533" w:type="dxa"/>
            <w:gridSpan w:val="3"/>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5</w:t>
            </w:r>
          </w:p>
        </w:tc>
        <w:tc>
          <w:tcPr>
            <w:tcW w:w="2229" w:type="dxa"/>
            <w:gridSpan w:val="4"/>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5</w:t>
            </w:r>
          </w:p>
        </w:tc>
        <w:tc>
          <w:tcPr>
            <w:tcW w:w="2609"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eastAsia="宋体" w:cs="Arial"/>
                <w:color w:val="000000"/>
                <w:kern w:val="0"/>
                <w:sz w:val="16"/>
                <w:szCs w:val="16"/>
              </w:rPr>
            </w:pPr>
            <w:r>
              <w:rPr>
                <w:rFonts w:hint="eastAsia" w:ascii="宋体" w:eastAsia="宋体" w:cs="Arial"/>
                <w:color w:val="000000"/>
                <w:kern w:val="0"/>
                <w:sz w:val="16"/>
                <w:szCs w:val="16"/>
              </w:rPr>
              <w:t>22999</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eastAsia="宋体" w:cs="Arial"/>
                <w:color w:val="000000"/>
                <w:kern w:val="0"/>
                <w:sz w:val="16"/>
                <w:szCs w:val="16"/>
              </w:rPr>
            </w:pPr>
            <w:r>
              <w:rPr>
                <w:rFonts w:hint="eastAsia" w:ascii="宋体" w:eastAsia="宋体" w:cs="Arial"/>
                <w:color w:val="000000"/>
                <w:kern w:val="0"/>
                <w:sz w:val="16"/>
                <w:szCs w:val="16"/>
              </w:rPr>
              <w:t>其他支出</w:t>
            </w:r>
          </w:p>
        </w:tc>
        <w:tc>
          <w:tcPr>
            <w:tcW w:w="2533" w:type="dxa"/>
            <w:gridSpan w:val="3"/>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5</w:t>
            </w:r>
          </w:p>
        </w:tc>
        <w:tc>
          <w:tcPr>
            <w:tcW w:w="2229" w:type="dxa"/>
            <w:gridSpan w:val="4"/>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5</w:t>
            </w:r>
          </w:p>
        </w:tc>
        <w:tc>
          <w:tcPr>
            <w:tcW w:w="2609"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eastAsia="宋体" w:cs="Arial"/>
                <w:color w:val="000000"/>
                <w:kern w:val="0"/>
                <w:sz w:val="16"/>
                <w:szCs w:val="16"/>
              </w:rPr>
            </w:pPr>
            <w:r>
              <w:rPr>
                <w:rFonts w:hint="eastAsia" w:ascii="宋体" w:eastAsia="宋体" w:cs="Arial"/>
                <w:color w:val="000000"/>
                <w:kern w:val="0"/>
                <w:sz w:val="16"/>
                <w:szCs w:val="16"/>
              </w:rPr>
              <w:t>2299901</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eastAsia="宋体" w:cs="Arial"/>
                <w:color w:val="000000"/>
                <w:kern w:val="0"/>
                <w:sz w:val="16"/>
                <w:szCs w:val="16"/>
              </w:rPr>
            </w:pPr>
            <w:r>
              <w:rPr>
                <w:rFonts w:hint="eastAsia" w:ascii="宋体" w:eastAsia="宋体" w:cs="Arial"/>
                <w:color w:val="000000"/>
                <w:kern w:val="0"/>
                <w:sz w:val="16"/>
                <w:szCs w:val="16"/>
              </w:rPr>
              <w:t>其他支出</w:t>
            </w:r>
          </w:p>
        </w:tc>
        <w:tc>
          <w:tcPr>
            <w:tcW w:w="2533" w:type="dxa"/>
            <w:gridSpan w:val="3"/>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5</w:t>
            </w:r>
          </w:p>
        </w:tc>
        <w:tc>
          <w:tcPr>
            <w:tcW w:w="2229" w:type="dxa"/>
            <w:gridSpan w:val="4"/>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5</w:t>
            </w:r>
          </w:p>
        </w:tc>
        <w:tc>
          <w:tcPr>
            <w:tcW w:w="2609"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0207" w:type="dxa"/>
            <w:gridSpan w:val="15"/>
            <w:tcBorders>
              <w:top w:val="nil"/>
              <w:left w:val="nil"/>
              <w:bottom w:val="nil"/>
              <w:right w:val="nil"/>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注：本表反映部门本年度一般公共预算财政拨款支出情况。</w:t>
            </w:r>
          </w:p>
          <w:p>
            <w:pPr>
              <w:widowControl/>
              <w:spacing w:line="240" w:lineRule="auto"/>
              <w:jc w:val="left"/>
              <w:rPr>
                <w:rFonts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0207" w:type="dxa"/>
            <w:gridSpan w:val="15"/>
            <w:tcBorders>
              <w:top w:val="nil"/>
              <w:left w:val="nil"/>
              <w:bottom w:val="nil"/>
              <w:right w:val="nil"/>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0207" w:type="dxa"/>
            <w:gridSpan w:val="15"/>
            <w:tcBorders>
              <w:top w:val="nil"/>
              <w:left w:val="nil"/>
              <w:bottom w:val="nil"/>
              <w:right w:val="nil"/>
            </w:tcBorders>
            <w:shd w:val="clear" w:color="auto" w:fill="auto"/>
            <w:noWrap/>
            <w:vAlign w:val="center"/>
          </w:tcPr>
          <w:p>
            <w:pPr>
              <w:widowControl/>
              <w:spacing w:line="240" w:lineRule="auto"/>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一般公共预算财政拨款基本支出决算表</w:t>
            </w:r>
          </w:p>
        </w:tc>
      </w:tr>
      <w:tr>
        <w:tblPrEx>
          <w:tblCellMar>
            <w:top w:w="0" w:type="dxa"/>
            <w:left w:w="108" w:type="dxa"/>
            <w:bottom w:w="0" w:type="dxa"/>
            <w:right w:w="108" w:type="dxa"/>
          </w:tblCellMar>
        </w:tblPrEx>
        <w:trPr>
          <w:trHeight w:val="255" w:hRule="atLeast"/>
        </w:trPr>
        <w:tc>
          <w:tcPr>
            <w:tcW w:w="616" w:type="dxa"/>
            <w:tcBorders>
              <w:top w:val="nil"/>
              <w:left w:val="nil"/>
              <w:bottom w:val="nil"/>
              <w:right w:val="nil"/>
            </w:tcBorders>
            <w:shd w:val="clear" w:color="auto" w:fill="auto"/>
            <w:vAlign w:val="center"/>
          </w:tcPr>
          <w:p>
            <w:pPr>
              <w:widowControl/>
              <w:spacing w:line="240" w:lineRule="auto"/>
              <w:jc w:val="center"/>
              <w:rPr>
                <w:rFonts w:hint="eastAsia" w:ascii="黑体" w:hAnsi="黑体" w:eastAsia="黑体" w:cs="Arial"/>
                <w:color w:val="000000"/>
                <w:kern w:val="0"/>
                <w:sz w:val="30"/>
                <w:szCs w:val="30"/>
              </w:rPr>
            </w:pPr>
          </w:p>
        </w:tc>
        <w:tc>
          <w:tcPr>
            <w:tcW w:w="2220" w:type="dxa"/>
            <w:gridSpan w:val="5"/>
            <w:tcBorders>
              <w:top w:val="nil"/>
              <w:left w:val="nil"/>
              <w:bottom w:val="nil"/>
              <w:right w:val="nil"/>
            </w:tcBorders>
            <w:shd w:val="clear" w:color="auto" w:fill="auto"/>
            <w:vAlign w:val="center"/>
          </w:tcPr>
          <w:p>
            <w:pPr>
              <w:widowControl/>
              <w:spacing w:line="240" w:lineRule="auto"/>
              <w:jc w:val="left"/>
              <w:rPr>
                <w:rFonts w:ascii="Times New Roman" w:hAnsi="Times New Roman" w:eastAsia="Times New Roman" w:cs="Times New Roman"/>
                <w:kern w:val="0"/>
                <w:sz w:val="20"/>
                <w:szCs w:val="20"/>
              </w:rPr>
            </w:pPr>
          </w:p>
        </w:tc>
        <w:tc>
          <w:tcPr>
            <w:tcW w:w="992" w:type="dxa"/>
            <w:tcBorders>
              <w:top w:val="nil"/>
              <w:left w:val="nil"/>
              <w:bottom w:val="nil"/>
              <w:right w:val="nil"/>
            </w:tcBorders>
            <w:shd w:val="clear" w:color="auto" w:fill="auto"/>
            <w:vAlign w:val="center"/>
          </w:tcPr>
          <w:p>
            <w:pPr>
              <w:widowControl/>
              <w:spacing w:line="240" w:lineRule="auto"/>
              <w:jc w:val="left"/>
              <w:rPr>
                <w:rFonts w:ascii="Times New Roman" w:hAnsi="Times New Roman" w:eastAsia="Times New Roman" w:cs="Times New Roman"/>
                <w:kern w:val="0"/>
                <w:sz w:val="20"/>
                <w:szCs w:val="20"/>
              </w:rPr>
            </w:pPr>
          </w:p>
        </w:tc>
        <w:tc>
          <w:tcPr>
            <w:tcW w:w="616" w:type="dxa"/>
            <w:tcBorders>
              <w:top w:val="nil"/>
              <w:left w:val="nil"/>
              <w:bottom w:val="nil"/>
              <w:right w:val="nil"/>
            </w:tcBorders>
            <w:shd w:val="clear" w:color="auto" w:fill="auto"/>
            <w:vAlign w:val="center"/>
          </w:tcPr>
          <w:p>
            <w:pPr>
              <w:widowControl/>
              <w:spacing w:line="240" w:lineRule="auto"/>
              <w:jc w:val="left"/>
              <w:rPr>
                <w:rFonts w:ascii="Times New Roman" w:hAnsi="Times New Roman" w:eastAsia="Times New Roman" w:cs="Times New Roman"/>
                <w:kern w:val="0"/>
                <w:sz w:val="20"/>
                <w:szCs w:val="20"/>
              </w:rPr>
            </w:pPr>
          </w:p>
        </w:tc>
        <w:tc>
          <w:tcPr>
            <w:tcW w:w="1510" w:type="dxa"/>
            <w:gridSpan w:val="2"/>
            <w:tcBorders>
              <w:top w:val="nil"/>
              <w:left w:val="nil"/>
              <w:bottom w:val="nil"/>
              <w:right w:val="nil"/>
            </w:tcBorders>
            <w:shd w:val="clear" w:color="auto" w:fill="auto"/>
            <w:vAlign w:val="center"/>
          </w:tcPr>
          <w:p>
            <w:pPr>
              <w:widowControl/>
              <w:spacing w:line="240" w:lineRule="auto"/>
              <w:jc w:val="left"/>
              <w:rPr>
                <w:rFonts w:ascii="Times New Roman" w:hAnsi="Times New Roman" w:eastAsia="Times New Roman" w:cs="Times New Roman"/>
                <w:kern w:val="0"/>
                <w:sz w:val="20"/>
                <w:szCs w:val="20"/>
              </w:rPr>
            </w:pPr>
          </w:p>
        </w:tc>
        <w:tc>
          <w:tcPr>
            <w:tcW w:w="943" w:type="dxa"/>
            <w:tcBorders>
              <w:top w:val="nil"/>
              <w:left w:val="nil"/>
              <w:bottom w:val="nil"/>
              <w:right w:val="nil"/>
            </w:tcBorders>
            <w:shd w:val="clear" w:color="auto" w:fill="auto"/>
            <w:vAlign w:val="center"/>
          </w:tcPr>
          <w:p>
            <w:pPr>
              <w:widowControl/>
              <w:spacing w:line="240" w:lineRule="auto"/>
              <w:jc w:val="left"/>
              <w:rPr>
                <w:rFonts w:ascii="Times New Roman" w:hAnsi="Times New Roman" w:eastAsia="Times New Roman" w:cs="Times New Roman"/>
                <w:kern w:val="0"/>
                <w:sz w:val="20"/>
                <w:szCs w:val="20"/>
              </w:rPr>
            </w:pPr>
          </w:p>
        </w:tc>
        <w:tc>
          <w:tcPr>
            <w:tcW w:w="616" w:type="dxa"/>
            <w:tcBorders>
              <w:top w:val="nil"/>
              <w:left w:val="nil"/>
              <w:bottom w:val="nil"/>
              <w:right w:val="nil"/>
            </w:tcBorders>
            <w:shd w:val="clear" w:color="auto" w:fill="auto"/>
            <w:vAlign w:val="center"/>
          </w:tcPr>
          <w:p>
            <w:pPr>
              <w:widowControl/>
              <w:spacing w:line="240" w:lineRule="auto"/>
              <w:jc w:val="left"/>
              <w:rPr>
                <w:rFonts w:ascii="Times New Roman" w:hAnsi="Times New Roman" w:eastAsia="Times New Roman" w:cs="Times New Roman"/>
                <w:kern w:val="0"/>
                <w:sz w:val="20"/>
                <w:szCs w:val="20"/>
              </w:rPr>
            </w:pPr>
          </w:p>
        </w:tc>
        <w:tc>
          <w:tcPr>
            <w:tcW w:w="2694" w:type="dxa"/>
            <w:gridSpan w:val="3"/>
            <w:tcBorders>
              <w:top w:val="nil"/>
              <w:left w:val="nil"/>
              <w:bottom w:val="nil"/>
              <w:right w:val="nil"/>
            </w:tcBorders>
            <w:shd w:val="clear" w:color="auto" w:fill="auto"/>
            <w:vAlign w:val="center"/>
          </w:tcPr>
          <w:p>
            <w:pPr>
              <w:widowControl/>
              <w:spacing w:line="240" w:lineRule="auto"/>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公开06表</w:t>
            </w:r>
          </w:p>
        </w:tc>
      </w:tr>
      <w:tr>
        <w:trPr>
          <w:trHeight w:val="255" w:hRule="atLeast"/>
        </w:trPr>
        <w:tc>
          <w:tcPr>
            <w:tcW w:w="3828" w:type="dxa"/>
            <w:gridSpan w:val="7"/>
            <w:tcBorders>
              <w:top w:val="nil"/>
              <w:left w:val="nil"/>
              <w:bottom w:val="nil"/>
              <w:right w:val="nil"/>
            </w:tcBorders>
            <w:shd w:val="clear" w:color="auto" w:fill="auto"/>
            <w:vAlign w:val="center"/>
          </w:tcPr>
          <w:p>
            <w:pPr>
              <w:widowControl/>
              <w:spacing w:line="240" w:lineRule="auto"/>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部门：中共玉树州纪委</w:t>
            </w:r>
          </w:p>
        </w:tc>
        <w:tc>
          <w:tcPr>
            <w:tcW w:w="616" w:type="dxa"/>
            <w:tcBorders>
              <w:top w:val="nil"/>
              <w:left w:val="nil"/>
              <w:bottom w:val="nil"/>
              <w:right w:val="nil"/>
            </w:tcBorders>
            <w:shd w:val="clear" w:color="auto" w:fill="auto"/>
            <w:vAlign w:val="center"/>
          </w:tcPr>
          <w:p>
            <w:pPr>
              <w:widowControl/>
              <w:spacing w:line="240" w:lineRule="auto"/>
              <w:jc w:val="left"/>
              <w:rPr>
                <w:rFonts w:hint="eastAsia" w:ascii="宋体" w:hAnsi="宋体" w:eastAsia="宋体" w:cs="Arial"/>
                <w:color w:val="000000"/>
                <w:kern w:val="0"/>
                <w:sz w:val="16"/>
                <w:szCs w:val="16"/>
              </w:rPr>
            </w:pPr>
          </w:p>
        </w:tc>
        <w:tc>
          <w:tcPr>
            <w:tcW w:w="1510" w:type="dxa"/>
            <w:gridSpan w:val="2"/>
            <w:tcBorders>
              <w:top w:val="nil"/>
              <w:left w:val="nil"/>
              <w:bottom w:val="nil"/>
              <w:right w:val="nil"/>
            </w:tcBorders>
            <w:shd w:val="clear" w:color="auto" w:fill="auto"/>
            <w:vAlign w:val="center"/>
          </w:tcPr>
          <w:p>
            <w:pPr>
              <w:widowControl/>
              <w:spacing w:line="240" w:lineRule="auto"/>
              <w:jc w:val="left"/>
              <w:rPr>
                <w:rFonts w:ascii="Times New Roman" w:hAnsi="Times New Roman" w:eastAsia="Times New Roman" w:cs="Times New Roman"/>
                <w:kern w:val="0"/>
                <w:sz w:val="20"/>
                <w:szCs w:val="20"/>
              </w:rPr>
            </w:pPr>
            <w:r>
              <w:rPr>
                <w:rFonts w:hint="eastAsia" w:ascii="宋体" w:hAnsi="宋体" w:eastAsia="宋体" w:cs="Arial"/>
                <w:color w:val="000000"/>
                <w:kern w:val="0"/>
                <w:sz w:val="20"/>
                <w:szCs w:val="20"/>
              </w:rPr>
              <w:t>2</w:t>
            </w:r>
            <w:r>
              <w:rPr>
                <w:rFonts w:ascii="宋体" w:hAnsi="宋体" w:eastAsia="宋体" w:cs="Arial"/>
                <w:color w:val="000000"/>
                <w:kern w:val="0"/>
                <w:sz w:val="20"/>
                <w:szCs w:val="20"/>
              </w:rPr>
              <w:t>019</w:t>
            </w:r>
            <w:r>
              <w:rPr>
                <w:rFonts w:hint="eastAsia" w:ascii="宋体" w:hAnsi="宋体" w:eastAsia="宋体" w:cs="Arial"/>
                <w:color w:val="000000"/>
                <w:kern w:val="0"/>
                <w:sz w:val="20"/>
                <w:szCs w:val="20"/>
              </w:rPr>
              <w:t>年度</w:t>
            </w:r>
          </w:p>
        </w:tc>
        <w:tc>
          <w:tcPr>
            <w:tcW w:w="943" w:type="dxa"/>
            <w:tcBorders>
              <w:top w:val="nil"/>
              <w:left w:val="nil"/>
              <w:bottom w:val="nil"/>
              <w:right w:val="nil"/>
            </w:tcBorders>
            <w:shd w:val="clear" w:color="auto" w:fill="auto"/>
            <w:vAlign w:val="center"/>
          </w:tcPr>
          <w:p>
            <w:pPr>
              <w:widowControl/>
              <w:spacing w:line="240" w:lineRule="auto"/>
              <w:jc w:val="center"/>
              <w:rPr>
                <w:rFonts w:ascii="Times New Roman" w:hAnsi="Times New Roman" w:eastAsia="Times New Roman" w:cs="Times New Roman"/>
                <w:kern w:val="0"/>
                <w:sz w:val="20"/>
                <w:szCs w:val="20"/>
              </w:rPr>
            </w:pPr>
          </w:p>
        </w:tc>
        <w:tc>
          <w:tcPr>
            <w:tcW w:w="616" w:type="dxa"/>
            <w:tcBorders>
              <w:top w:val="nil"/>
              <w:left w:val="nil"/>
              <w:bottom w:val="nil"/>
              <w:right w:val="nil"/>
            </w:tcBorders>
            <w:shd w:val="clear" w:color="auto" w:fill="auto"/>
            <w:vAlign w:val="center"/>
          </w:tcPr>
          <w:p>
            <w:pPr>
              <w:widowControl/>
              <w:spacing w:line="240" w:lineRule="auto"/>
              <w:jc w:val="left"/>
              <w:rPr>
                <w:rFonts w:ascii="Times New Roman" w:hAnsi="Times New Roman" w:eastAsia="Times New Roman" w:cs="Times New Roman"/>
                <w:kern w:val="0"/>
                <w:sz w:val="20"/>
                <w:szCs w:val="20"/>
              </w:rPr>
            </w:pPr>
          </w:p>
        </w:tc>
        <w:tc>
          <w:tcPr>
            <w:tcW w:w="2694" w:type="dxa"/>
            <w:gridSpan w:val="3"/>
            <w:tcBorders>
              <w:top w:val="nil"/>
              <w:left w:val="nil"/>
              <w:bottom w:val="nil"/>
              <w:right w:val="nil"/>
            </w:tcBorders>
            <w:shd w:val="clear" w:color="auto" w:fill="auto"/>
            <w:vAlign w:val="center"/>
          </w:tcPr>
          <w:p>
            <w:pPr>
              <w:widowControl/>
              <w:spacing w:line="240" w:lineRule="auto"/>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26" w:hRule="atLeast"/>
        </w:trPr>
        <w:tc>
          <w:tcPr>
            <w:tcW w:w="6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kern w:val="0"/>
                <w:sz w:val="16"/>
                <w:szCs w:val="16"/>
              </w:rPr>
            </w:pPr>
            <w:r>
              <w:rPr>
                <w:rFonts w:hint="eastAsia" w:ascii="宋体" w:hAnsi="宋体" w:eastAsia="宋体" w:cs="Arial"/>
                <w:kern w:val="0"/>
                <w:sz w:val="16"/>
                <w:szCs w:val="16"/>
              </w:rPr>
              <w:t>科目编码</w:t>
            </w:r>
          </w:p>
        </w:tc>
        <w:tc>
          <w:tcPr>
            <w:tcW w:w="2220"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kern w:val="0"/>
                <w:sz w:val="16"/>
                <w:szCs w:val="16"/>
              </w:rPr>
            </w:pPr>
            <w:r>
              <w:rPr>
                <w:rFonts w:hint="eastAsia" w:ascii="宋体" w:hAnsi="宋体" w:eastAsia="宋体" w:cs="Arial"/>
                <w:kern w:val="0"/>
                <w:sz w:val="16"/>
                <w:szCs w:val="16"/>
              </w:rPr>
              <w:t>科目名称</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kern w:val="0"/>
                <w:sz w:val="16"/>
                <w:szCs w:val="16"/>
              </w:rPr>
            </w:pPr>
            <w:r>
              <w:rPr>
                <w:rFonts w:hint="eastAsia" w:ascii="宋体" w:hAnsi="宋体" w:eastAsia="宋体" w:cs="Arial"/>
                <w:kern w:val="0"/>
                <w:sz w:val="16"/>
                <w:szCs w:val="16"/>
              </w:rPr>
              <w:t>金额</w:t>
            </w:r>
          </w:p>
        </w:tc>
        <w:tc>
          <w:tcPr>
            <w:tcW w:w="6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kern w:val="0"/>
                <w:sz w:val="16"/>
                <w:szCs w:val="16"/>
              </w:rPr>
            </w:pPr>
            <w:r>
              <w:rPr>
                <w:rFonts w:hint="eastAsia" w:ascii="宋体" w:hAnsi="宋体" w:eastAsia="宋体" w:cs="Arial"/>
                <w:kern w:val="0"/>
                <w:sz w:val="16"/>
                <w:szCs w:val="16"/>
              </w:rPr>
              <w:t>科目编码</w:t>
            </w:r>
          </w:p>
        </w:tc>
        <w:tc>
          <w:tcPr>
            <w:tcW w:w="151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kern w:val="0"/>
                <w:sz w:val="16"/>
                <w:szCs w:val="16"/>
              </w:rPr>
            </w:pPr>
            <w:r>
              <w:rPr>
                <w:rFonts w:hint="eastAsia" w:ascii="宋体" w:hAnsi="宋体" w:eastAsia="宋体" w:cs="Arial"/>
                <w:kern w:val="0"/>
                <w:sz w:val="16"/>
                <w:szCs w:val="16"/>
              </w:rPr>
              <w:t>科目名称</w:t>
            </w:r>
          </w:p>
        </w:tc>
        <w:tc>
          <w:tcPr>
            <w:tcW w:w="9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kern w:val="0"/>
                <w:sz w:val="16"/>
                <w:szCs w:val="16"/>
              </w:rPr>
            </w:pPr>
            <w:r>
              <w:rPr>
                <w:rFonts w:hint="eastAsia" w:ascii="宋体" w:hAnsi="宋体" w:eastAsia="宋体" w:cs="Arial"/>
                <w:kern w:val="0"/>
                <w:sz w:val="16"/>
                <w:szCs w:val="16"/>
              </w:rPr>
              <w:t>金额</w:t>
            </w:r>
          </w:p>
        </w:tc>
        <w:tc>
          <w:tcPr>
            <w:tcW w:w="6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kern w:val="0"/>
                <w:sz w:val="16"/>
                <w:szCs w:val="16"/>
              </w:rPr>
            </w:pPr>
            <w:r>
              <w:rPr>
                <w:rFonts w:hint="eastAsia" w:ascii="宋体" w:hAnsi="宋体" w:eastAsia="宋体" w:cs="Arial"/>
                <w:kern w:val="0"/>
                <w:sz w:val="16"/>
                <w:szCs w:val="16"/>
              </w:rPr>
              <w:t>科目编码</w:t>
            </w:r>
          </w:p>
        </w:tc>
        <w:tc>
          <w:tcPr>
            <w:tcW w:w="184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kern w:val="0"/>
                <w:sz w:val="16"/>
                <w:szCs w:val="16"/>
              </w:rPr>
            </w:pPr>
            <w:r>
              <w:rPr>
                <w:rFonts w:hint="eastAsia" w:ascii="宋体" w:hAnsi="宋体" w:eastAsia="宋体" w:cs="Arial"/>
                <w:kern w:val="0"/>
                <w:sz w:val="16"/>
                <w:szCs w:val="16"/>
              </w:rPr>
              <w:t>科目名称</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kern w:val="0"/>
                <w:sz w:val="16"/>
                <w:szCs w:val="16"/>
              </w:rPr>
            </w:pPr>
            <w:r>
              <w:rPr>
                <w:rFonts w:hint="eastAsia" w:ascii="宋体" w:hAnsi="宋体" w:eastAsia="宋体" w:cs="Arial"/>
                <w:kern w:val="0"/>
                <w:sz w:val="16"/>
                <w:szCs w:val="16"/>
              </w:rPr>
              <w:t>金额</w:t>
            </w:r>
          </w:p>
        </w:tc>
      </w:tr>
      <w:tr>
        <w:tblPrEx>
          <w:tblCellMar>
            <w:top w:w="0" w:type="dxa"/>
            <w:left w:w="108" w:type="dxa"/>
            <w:bottom w:w="0" w:type="dxa"/>
            <w:right w:w="108" w:type="dxa"/>
          </w:tblCellMar>
        </w:tblPrEx>
        <w:trPr>
          <w:trHeight w:val="326" w:hRule="atLeast"/>
        </w:trPr>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Arial"/>
                <w:kern w:val="0"/>
                <w:sz w:val="16"/>
                <w:szCs w:val="16"/>
              </w:rPr>
            </w:pPr>
          </w:p>
        </w:tc>
        <w:tc>
          <w:tcPr>
            <w:tcW w:w="2220"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Arial"/>
                <w:kern w:val="0"/>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Arial"/>
                <w:kern w:val="0"/>
                <w:sz w:val="16"/>
                <w:szCs w:val="16"/>
              </w:rPr>
            </w:pPr>
          </w:p>
        </w:tc>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Arial"/>
                <w:kern w:val="0"/>
                <w:sz w:val="16"/>
                <w:szCs w:val="16"/>
              </w:rPr>
            </w:pPr>
          </w:p>
        </w:tc>
        <w:tc>
          <w:tcPr>
            <w:tcW w:w="15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Arial"/>
                <w:kern w:val="0"/>
                <w:sz w:val="16"/>
                <w:szCs w:val="16"/>
              </w:rPr>
            </w:pPr>
          </w:p>
        </w:tc>
        <w:tc>
          <w:tcPr>
            <w:tcW w:w="9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Arial"/>
                <w:kern w:val="0"/>
                <w:sz w:val="16"/>
                <w:szCs w:val="16"/>
              </w:rPr>
            </w:pPr>
          </w:p>
        </w:tc>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Arial"/>
                <w:kern w:val="0"/>
                <w:sz w:val="16"/>
                <w:szCs w:val="16"/>
              </w:rPr>
            </w:pPr>
          </w:p>
        </w:tc>
        <w:tc>
          <w:tcPr>
            <w:tcW w:w="18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Arial"/>
                <w:kern w:val="0"/>
                <w:sz w:val="16"/>
                <w:szCs w:val="16"/>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Arial"/>
                <w:kern w:val="0"/>
                <w:sz w:val="16"/>
                <w:szCs w:val="16"/>
              </w:rPr>
            </w:pPr>
          </w:p>
        </w:tc>
      </w:tr>
      <w:tr>
        <w:tblPrEx>
          <w:tblCellMar>
            <w:top w:w="0" w:type="dxa"/>
            <w:left w:w="108" w:type="dxa"/>
            <w:bottom w:w="0" w:type="dxa"/>
            <w:right w:w="108" w:type="dxa"/>
          </w:tblCellMar>
        </w:tblPrEx>
        <w:trPr>
          <w:trHeight w:val="227"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301</w:t>
            </w:r>
          </w:p>
        </w:tc>
        <w:tc>
          <w:tcPr>
            <w:tcW w:w="2220" w:type="dxa"/>
            <w:gridSpan w:val="5"/>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工资福利支出</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1804.75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302</w:t>
            </w:r>
          </w:p>
        </w:tc>
        <w:tc>
          <w:tcPr>
            <w:tcW w:w="1510"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商品和服务支出</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297.08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307</w:t>
            </w:r>
          </w:p>
        </w:tc>
        <w:tc>
          <w:tcPr>
            <w:tcW w:w="1843"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债务利息及费用支出</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r>
      <w:tr>
        <w:tblPrEx>
          <w:tblCellMar>
            <w:top w:w="0" w:type="dxa"/>
            <w:left w:w="108" w:type="dxa"/>
            <w:bottom w:w="0" w:type="dxa"/>
            <w:right w:w="108" w:type="dxa"/>
          </w:tblCellMar>
        </w:tblPrEx>
        <w:trPr>
          <w:trHeight w:val="227"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30101</w:t>
            </w:r>
          </w:p>
        </w:tc>
        <w:tc>
          <w:tcPr>
            <w:tcW w:w="2220" w:type="dxa"/>
            <w:gridSpan w:val="5"/>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基本工资</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712.07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30201</w:t>
            </w:r>
          </w:p>
        </w:tc>
        <w:tc>
          <w:tcPr>
            <w:tcW w:w="1510"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办公费</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113.93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30701</w:t>
            </w:r>
          </w:p>
        </w:tc>
        <w:tc>
          <w:tcPr>
            <w:tcW w:w="1843"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国内债务付息</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r>
      <w:tr>
        <w:tblPrEx>
          <w:tblCellMar>
            <w:top w:w="0" w:type="dxa"/>
            <w:left w:w="108" w:type="dxa"/>
            <w:bottom w:w="0" w:type="dxa"/>
            <w:right w:w="108" w:type="dxa"/>
          </w:tblCellMar>
        </w:tblPrEx>
        <w:trPr>
          <w:trHeight w:val="227"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30102</w:t>
            </w:r>
          </w:p>
        </w:tc>
        <w:tc>
          <w:tcPr>
            <w:tcW w:w="2220" w:type="dxa"/>
            <w:gridSpan w:val="5"/>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津贴补贴</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341.74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30202</w:t>
            </w:r>
          </w:p>
        </w:tc>
        <w:tc>
          <w:tcPr>
            <w:tcW w:w="1510"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印刷费</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0.5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30702</w:t>
            </w:r>
          </w:p>
        </w:tc>
        <w:tc>
          <w:tcPr>
            <w:tcW w:w="1843"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国外债务付息</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r>
      <w:tr>
        <w:tblPrEx>
          <w:tblCellMar>
            <w:top w:w="0" w:type="dxa"/>
            <w:left w:w="108" w:type="dxa"/>
            <w:bottom w:w="0" w:type="dxa"/>
            <w:right w:w="108" w:type="dxa"/>
          </w:tblCellMar>
        </w:tblPrEx>
        <w:trPr>
          <w:trHeight w:val="227"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30103</w:t>
            </w:r>
          </w:p>
        </w:tc>
        <w:tc>
          <w:tcPr>
            <w:tcW w:w="2220" w:type="dxa"/>
            <w:gridSpan w:val="5"/>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奖金</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372.35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30203</w:t>
            </w:r>
          </w:p>
        </w:tc>
        <w:tc>
          <w:tcPr>
            <w:tcW w:w="1510"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咨询费</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4.64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310</w:t>
            </w:r>
          </w:p>
        </w:tc>
        <w:tc>
          <w:tcPr>
            <w:tcW w:w="1843"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资本性支出</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r>
      <w:tr>
        <w:tblPrEx>
          <w:tblCellMar>
            <w:top w:w="0" w:type="dxa"/>
            <w:left w:w="108" w:type="dxa"/>
            <w:bottom w:w="0" w:type="dxa"/>
            <w:right w:w="108" w:type="dxa"/>
          </w:tblCellMar>
        </w:tblPrEx>
        <w:trPr>
          <w:trHeight w:val="227"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30106</w:t>
            </w:r>
          </w:p>
        </w:tc>
        <w:tc>
          <w:tcPr>
            <w:tcW w:w="2220" w:type="dxa"/>
            <w:gridSpan w:val="5"/>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伙食补助费</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30204</w:t>
            </w:r>
          </w:p>
        </w:tc>
        <w:tc>
          <w:tcPr>
            <w:tcW w:w="1510"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手续费</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31001</w:t>
            </w:r>
          </w:p>
        </w:tc>
        <w:tc>
          <w:tcPr>
            <w:tcW w:w="1843"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房屋建筑物购建</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r>
      <w:tr>
        <w:tblPrEx>
          <w:tblCellMar>
            <w:top w:w="0" w:type="dxa"/>
            <w:left w:w="108" w:type="dxa"/>
            <w:bottom w:w="0" w:type="dxa"/>
            <w:right w:w="108" w:type="dxa"/>
          </w:tblCellMar>
        </w:tblPrEx>
        <w:trPr>
          <w:trHeight w:val="227"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30107</w:t>
            </w:r>
          </w:p>
        </w:tc>
        <w:tc>
          <w:tcPr>
            <w:tcW w:w="2220" w:type="dxa"/>
            <w:gridSpan w:val="5"/>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绩效工资</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30205</w:t>
            </w:r>
          </w:p>
        </w:tc>
        <w:tc>
          <w:tcPr>
            <w:tcW w:w="1510"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水费</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0.19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31002</w:t>
            </w:r>
          </w:p>
        </w:tc>
        <w:tc>
          <w:tcPr>
            <w:tcW w:w="1843"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办公设备购置</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r>
      <w:tr>
        <w:tblPrEx>
          <w:tblCellMar>
            <w:top w:w="0" w:type="dxa"/>
            <w:left w:w="108" w:type="dxa"/>
            <w:bottom w:w="0" w:type="dxa"/>
            <w:right w:w="108" w:type="dxa"/>
          </w:tblCellMar>
        </w:tblPrEx>
        <w:trPr>
          <w:trHeight w:val="227"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30108</w:t>
            </w:r>
          </w:p>
        </w:tc>
        <w:tc>
          <w:tcPr>
            <w:tcW w:w="2220" w:type="dxa"/>
            <w:gridSpan w:val="5"/>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w:t>
            </w:r>
            <w:r>
              <w:rPr>
                <w:rFonts w:hint="eastAsia" w:ascii="宋体" w:hAnsi="宋体" w:eastAsia="宋体" w:cs="Arial"/>
                <w:kern w:val="0"/>
                <w:sz w:val="13"/>
                <w:szCs w:val="13"/>
              </w:rPr>
              <w:t>机关事业单位基本养老保险缴费</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102.54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30206</w:t>
            </w:r>
          </w:p>
        </w:tc>
        <w:tc>
          <w:tcPr>
            <w:tcW w:w="1510"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电费</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3.24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31003</w:t>
            </w:r>
          </w:p>
        </w:tc>
        <w:tc>
          <w:tcPr>
            <w:tcW w:w="1843"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专用设备购置</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r>
      <w:tr>
        <w:tblPrEx>
          <w:tblCellMar>
            <w:top w:w="0" w:type="dxa"/>
            <w:left w:w="108" w:type="dxa"/>
            <w:bottom w:w="0" w:type="dxa"/>
            <w:right w:w="108" w:type="dxa"/>
          </w:tblCellMar>
        </w:tblPrEx>
        <w:trPr>
          <w:trHeight w:val="227"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30109</w:t>
            </w:r>
          </w:p>
        </w:tc>
        <w:tc>
          <w:tcPr>
            <w:tcW w:w="2220" w:type="dxa"/>
            <w:gridSpan w:val="5"/>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职业年金缴费</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9.72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30207</w:t>
            </w:r>
          </w:p>
        </w:tc>
        <w:tc>
          <w:tcPr>
            <w:tcW w:w="1510"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邮电费</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0.78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31005</w:t>
            </w:r>
          </w:p>
        </w:tc>
        <w:tc>
          <w:tcPr>
            <w:tcW w:w="1843"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基础设施建设</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r>
      <w:tr>
        <w:tblPrEx>
          <w:tblCellMar>
            <w:top w:w="0" w:type="dxa"/>
            <w:left w:w="108" w:type="dxa"/>
            <w:bottom w:w="0" w:type="dxa"/>
            <w:right w:w="108" w:type="dxa"/>
          </w:tblCellMar>
        </w:tblPrEx>
        <w:trPr>
          <w:trHeight w:val="227"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30110</w:t>
            </w:r>
          </w:p>
        </w:tc>
        <w:tc>
          <w:tcPr>
            <w:tcW w:w="2220" w:type="dxa"/>
            <w:gridSpan w:val="5"/>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3"/>
                <w:szCs w:val="13"/>
              </w:rPr>
            </w:pPr>
            <w:r>
              <w:rPr>
                <w:rFonts w:hint="eastAsia" w:ascii="宋体" w:hAnsi="宋体" w:eastAsia="宋体" w:cs="Arial"/>
                <w:kern w:val="0"/>
                <w:sz w:val="13"/>
                <w:szCs w:val="13"/>
              </w:rPr>
              <w:t xml:space="preserve">  职工基本医疗保险缴费</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30208</w:t>
            </w:r>
          </w:p>
        </w:tc>
        <w:tc>
          <w:tcPr>
            <w:tcW w:w="1510"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取暖费</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6.97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31006</w:t>
            </w:r>
          </w:p>
        </w:tc>
        <w:tc>
          <w:tcPr>
            <w:tcW w:w="1843"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大型修缮</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r>
      <w:tr>
        <w:tblPrEx>
          <w:tblCellMar>
            <w:top w:w="0" w:type="dxa"/>
            <w:left w:w="108" w:type="dxa"/>
            <w:bottom w:w="0" w:type="dxa"/>
            <w:right w:w="108" w:type="dxa"/>
          </w:tblCellMar>
        </w:tblPrEx>
        <w:trPr>
          <w:trHeight w:val="1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30111</w:t>
            </w:r>
          </w:p>
        </w:tc>
        <w:tc>
          <w:tcPr>
            <w:tcW w:w="2220" w:type="dxa"/>
            <w:gridSpan w:val="5"/>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3"/>
                <w:szCs w:val="13"/>
              </w:rPr>
            </w:pPr>
            <w:r>
              <w:rPr>
                <w:rFonts w:hint="eastAsia" w:ascii="宋体" w:hAnsi="宋体" w:eastAsia="宋体" w:cs="Arial"/>
                <w:kern w:val="0"/>
                <w:sz w:val="13"/>
                <w:szCs w:val="13"/>
              </w:rPr>
              <w:t xml:space="preserve">  公务员医疗补助缴费</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30209</w:t>
            </w:r>
          </w:p>
        </w:tc>
        <w:tc>
          <w:tcPr>
            <w:tcW w:w="1510"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物业管理费</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31007</w:t>
            </w:r>
          </w:p>
        </w:tc>
        <w:tc>
          <w:tcPr>
            <w:tcW w:w="1843"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3"/>
                <w:szCs w:val="13"/>
              </w:rPr>
              <w:t xml:space="preserve">  信息网络及软件购置更新</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r>
      <w:tr>
        <w:tblPrEx>
          <w:tblCellMar>
            <w:top w:w="0" w:type="dxa"/>
            <w:left w:w="108" w:type="dxa"/>
            <w:bottom w:w="0" w:type="dxa"/>
            <w:right w:w="108" w:type="dxa"/>
          </w:tblCellMar>
        </w:tblPrEx>
        <w:trPr>
          <w:trHeight w:val="227"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30112</w:t>
            </w:r>
          </w:p>
        </w:tc>
        <w:tc>
          <w:tcPr>
            <w:tcW w:w="2220" w:type="dxa"/>
            <w:gridSpan w:val="5"/>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其他社会保障缴费</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124.15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30211</w:t>
            </w:r>
          </w:p>
        </w:tc>
        <w:tc>
          <w:tcPr>
            <w:tcW w:w="1510"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差旅费</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33.06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31008</w:t>
            </w:r>
          </w:p>
        </w:tc>
        <w:tc>
          <w:tcPr>
            <w:tcW w:w="1843"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物资储备</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r>
      <w:tr>
        <w:tblPrEx>
          <w:tblCellMar>
            <w:top w:w="0" w:type="dxa"/>
            <w:left w:w="108" w:type="dxa"/>
            <w:bottom w:w="0" w:type="dxa"/>
            <w:right w:w="108" w:type="dxa"/>
          </w:tblCellMar>
        </w:tblPrEx>
        <w:trPr>
          <w:trHeight w:val="227"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30113</w:t>
            </w:r>
          </w:p>
        </w:tc>
        <w:tc>
          <w:tcPr>
            <w:tcW w:w="2220" w:type="dxa"/>
            <w:gridSpan w:val="5"/>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住房公积金</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118.85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30212</w:t>
            </w:r>
          </w:p>
        </w:tc>
        <w:tc>
          <w:tcPr>
            <w:tcW w:w="1510"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3"/>
                <w:szCs w:val="13"/>
              </w:rPr>
            </w:pPr>
            <w:r>
              <w:rPr>
                <w:rFonts w:hint="eastAsia" w:ascii="宋体" w:hAnsi="宋体" w:eastAsia="宋体" w:cs="Arial"/>
                <w:kern w:val="0"/>
                <w:sz w:val="13"/>
                <w:szCs w:val="13"/>
              </w:rPr>
              <w:t xml:space="preserve"> 因公出国（境）费用</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31009</w:t>
            </w:r>
          </w:p>
        </w:tc>
        <w:tc>
          <w:tcPr>
            <w:tcW w:w="1843"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土地补偿</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r>
      <w:tr>
        <w:tblPrEx>
          <w:tblCellMar>
            <w:top w:w="0" w:type="dxa"/>
            <w:left w:w="108" w:type="dxa"/>
            <w:bottom w:w="0" w:type="dxa"/>
            <w:right w:w="108" w:type="dxa"/>
          </w:tblCellMar>
        </w:tblPrEx>
        <w:trPr>
          <w:trHeight w:val="227"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30114</w:t>
            </w:r>
          </w:p>
        </w:tc>
        <w:tc>
          <w:tcPr>
            <w:tcW w:w="2220" w:type="dxa"/>
            <w:gridSpan w:val="5"/>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医疗费</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30213</w:t>
            </w:r>
          </w:p>
        </w:tc>
        <w:tc>
          <w:tcPr>
            <w:tcW w:w="1510"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维修（护）费</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4.75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31010</w:t>
            </w:r>
          </w:p>
        </w:tc>
        <w:tc>
          <w:tcPr>
            <w:tcW w:w="1843"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安置补助</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r>
      <w:tr>
        <w:tblPrEx>
          <w:tblCellMar>
            <w:top w:w="0" w:type="dxa"/>
            <w:left w:w="108" w:type="dxa"/>
            <w:bottom w:w="0" w:type="dxa"/>
            <w:right w:w="108" w:type="dxa"/>
          </w:tblCellMar>
        </w:tblPrEx>
        <w:trPr>
          <w:trHeight w:val="227" w:hRule="atLeast"/>
        </w:trPr>
        <w:tc>
          <w:tcPr>
            <w:tcW w:w="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30199</w:t>
            </w:r>
          </w:p>
        </w:tc>
        <w:tc>
          <w:tcPr>
            <w:tcW w:w="2220"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其他工资福利支出</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23.33　</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30214</w:t>
            </w:r>
          </w:p>
        </w:tc>
        <w:tc>
          <w:tcPr>
            <w:tcW w:w="151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租赁费</w:t>
            </w:r>
          </w:p>
        </w:tc>
        <w:tc>
          <w:tcPr>
            <w:tcW w:w="94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31011</w:t>
            </w:r>
          </w:p>
        </w:tc>
        <w:tc>
          <w:tcPr>
            <w:tcW w:w="184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3"/>
                <w:szCs w:val="13"/>
              </w:rPr>
            </w:pPr>
            <w:r>
              <w:rPr>
                <w:rFonts w:hint="eastAsia" w:ascii="宋体" w:hAnsi="宋体" w:eastAsia="宋体" w:cs="Arial"/>
                <w:kern w:val="0"/>
                <w:sz w:val="13"/>
                <w:szCs w:val="13"/>
              </w:rPr>
              <w:t xml:space="preserve">  地上附着物和青苗补偿</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r>
      <w:tr>
        <w:tblPrEx>
          <w:tblCellMar>
            <w:top w:w="0" w:type="dxa"/>
            <w:left w:w="108" w:type="dxa"/>
            <w:bottom w:w="0" w:type="dxa"/>
            <w:right w:w="108" w:type="dxa"/>
          </w:tblCellMar>
        </w:tblPrEx>
        <w:trPr>
          <w:trHeight w:val="227"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303</w:t>
            </w:r>
          </w:p>
        </w:tc>
        <w:tc>
          <w:tcPr>
            <w:tcW w:w="2220" w:type="dxa"/>
            <w:gridSpan w:val="5"/>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对个人和家庭的补助</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17.09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30215</w:t>
            </w:r>
          </w:p>
        </w:tc>
        <w:tc>
          <w:tcPr>
            <w:tcW w:w="1510"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会议费</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2.5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31012</w:t>
            </w:r>
          </w:p>
        </w:tc>
        <w:tc>
          <w:tcPr>
            <w:tcW w:w="1843"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拆迁补偿</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r>
      <w:tr>
        <w:tblPrEx>
          <w:tblCellMar>
            <w:top w:w="0" w:type="dxa"/>
            <w:left w:w="108" w:type="dxa"/>
            <w:bottom w:w="0" w:type="dxa"/>
            <w:right w:w="108" w:type="dxa"/>
          </w:tblCellMar>
        </w:tblPrEx>
        <w:trPr>
          <w:trHeight w:val="227"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30301</w:t>
            </w:r>
          </w:p>
        </w:tc>
        <w:tc>
          <w:tcPr>
            <w:tcW w:w="2220" w:type="dxa"/>
            <w:gridSpan w:val="5"/>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离休费</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30216</w:t>
            </w:r>
          </w:p>
        </w:tc>
        <w:tc>
          <w:tcPr>
            <w:tcW w:w="1510"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培训费</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11.47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31013</w:t>
            </w:r>
          </w:p>
        </w:tc>
        <w:tc>
          <w:tcPr>
            <w:tcW w:w="1843"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公务用车购置</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r>
      <w:tr>
        <w:tblPrEx>
          <w:tblCellMar>
            <w:top w:w="0" w:type="dxa"/>
            <w:left w:w="108" w:type="dxa"/>
            <w:bottom w:w="0" w:type="dxa"/>
            <w:right w:w="108" w:type="dxa"/>
          </w:tblCellMar>
        </w:tblPrEx>
        <w:trPr>
          <w:trHeight w:val="227"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30302</w:t>
            </w:r>
          </w:p>
        </w:tc>
        <w:tc>
          <w:tcPr>
            <w:tcW w:w="2220" w:type="dxa"/>
            <w:gridSpan w:val="5"/>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退休费</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30217</w:t>
            </w:r>
          </w:p>
        </w:tc>
        <w:tc>
          <w:tcPr>
            <w:tcW w:w="1510"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公务招待费</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2.26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31019</w:t>
            </w:r>
          </w:p>
        </w:tc>
        <w:tc>
          <w:tcPr>
            <w:tcW w:w="1843"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其他交通工具购置</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r>
      <w:tr>
        <w:tblPrEx>
          <w:tblCellMar>
            <w:top w:w="0" w:type="dxa"/>
            <w:left w:w="108" w:type="dxa"/>
            <w:bottom w:w="0" w:type="dxa"/>
            <w:right w:w="108" w:type="dxa"/>
          </w:tblCellMar>
        </w:tblPrEx>
        <w:trPr>
          <w:trHeight w:val="227"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30303</w:t>
            </w:r>
          </w:p>
        </w:tc>
        <w:tc>
          <w:tcPr>
            <w:tcW w:w="2220" w:type="dxa"/>
            <w:gridSpan w:val="5"/>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退职（役）费</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30218</w:t>
            </w:r>
          </w:p>
        </w:tc>
        <w:tc>
          <w:tcPr>
            <w:tcW w:w="1510"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专用材料费</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31021</w:t>
            </w:r>
          </w:p>
        </w:tc>
        <w:tc>
          <w:tcPr>
            <w:tcW w:w="1843"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文物和陈列品购置</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r>
      <w:tr>
        <w:tblPrEx>
          <w:tblCellMar>
            <w:top w:w="0" w:type="dxa"/>
            <w:left w:w="108" w:type="dxa"/>
            <w:bottom w:w="0" w:type="dxa"/>
            <w:right w:w="108" w:type="dxa"/>
          </w:tblCellMar>
        </w:tblPrEx>
        <w:trPr>
          <w:trHeight w:val="227"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30304</w:t>
            </w:r>
          </w:p>
        </w:tc>
        <w:tc>
          <w:tcPr>
            <w:tcW w:w="2220" w:type="dxa"/>
            <w:gridSpan w:val="5"/>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抚恤金</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30224</w:t>
            </w:r>
          </w:p>
        </w:tc>
        <w:tc>
          <w:tcPr>
            <w:tcW w:w="1510"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被装购置费</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31022</w:t>
            </w:r>
          </w:p>
        </w:tc>
        <w:tc>
          <w:tcPr>
            <w:tcW w:w="1843"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无形资产购置</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r>
      <w:tr>
        <w:tblPrEx>
          <w:tblCellMar>
            <w:top w:w="0" w:type="dxa"/>
            <w:left w:w="108" w:type="dxa"/>
            <w:bottom w:w="0" w:type="dxa"/>
            <w:right w:w="108" w:type="dxa"/>
          </w:tblCellMar>
        </w:tblPrEx>
        <w:trPr>
          <w:trHeight w:val="227"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30305</w:t>
            </w:r>
          </w:p>
        </w:tc>
        <w:tc>
          <w:tcPr>
            <w:tcW w:w="2220" w:type="dxa"/>
            <w:gridSpan w:val="5"/>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生活补助</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17.09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30225</w:t>
            </w:r>
          </w:p>
        </w:tc>
        <w:tc>
          <w:tcPr>
            <w:tcW w:w="1510"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专用燃料费</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31099</w:t>
            </w:r>
          </w:p>
        </w:tc>
        <w:tc>
          <w:tcPr>
            <w:tcW w:w="1843"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其他资本性支出</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r>
      <w:tr>
        <w:tblPrEx>
          <w:tblCellMar>
            <w:top w:w="0" w:type="dxa"/>
            <w:left w:w="108" w:type="dxa"/>
            <w:bottom w:w="0" w:type="dxa"/>
            <w:right w:w="108" w:type="dxa"/>
          </w:tblCellMar>
        </w:tblPrEx>
        <w:trPr>
          <w:trHeight w:val="227"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30306</w:t>
            </w:r>
          </w:p>
        </w:tc>
        <w:tc>
          <w:tcPr>
            <w:tcW w:w="2220" w:type="dxa"/>
            <w:gridSpan w:val="5"/>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救济费</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30226</w:t>
            </w:r>
          </w:p>
        </w:tc>
        <w:tc>
          <w:tcPr>
            <w:tcW w:w="1510"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劳务费</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9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399</w:t>
            </w:r>
          </w:p>
        </w:tc>
        <w:tc>
          <w:tcPr>
            <w:tcW w:w="1843"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其他支出</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r>
      <w:tr>
        <w:tblPrEx>
          <w:tblCellMar>
            <w:top w:w="0" w:type="dxa"/>
            <w:left w:w="108" w:type="dxa"/>
            <w:bottom w:w="0" w:type="dxa"/>
            <w:right w:w="108" w:type="dxa"/>
          </w:tblCellMar>
        </w:tblPrEx>
        <w:trPr>
          <w:trHeight w:val="227"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30307</w:t>
            </w:r>
          </w:p>
        </w:tc>
        <w:tc>
          <w:tcPr>
            <w:tcW w:w="2220" w:type="dxa"/>
            <w:gridSpan w:val="5"/>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医疗费补助</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30227</w:t>
            </w:r>
          </w:p>
        </w:tc>
        <w:tc>
          <w:tcPr>
            <w:tcW w:w="1510"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委托业务费</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39906</w:t>
            </w:r>
          </w:p>
        </w:tc>
        <w:tc>
          <w:tcPr>
            <w:tcW w:w="1843"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赠与</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r>
      <w:tr>
        <w:tblPrEx>
          <w:tblCellMar>
            <w:top w:w="0" w:type="dxa"/>
            <w:left w:w="108" w:type="dxa"/>
            <w:bottom w:w="0" w:type="dxa"/>
            <w:right w:w="108" w:type="dxa"/>
          </w:tblCellMar>
        </w:tblPrEx>
        <w:trPr>
          <w:trHeight w:val="227"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30308</w:t>
            </w:r>
          </w:p>
        </w:tc>
        <w:tc>
          <w:tcPr>
            <w:tcW w:w="2220" w:type="dxa"/>
            <w:gridSpan w:val="5"/>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助学金</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30228</w:t>
            </w:r>
          </w:p>
        </w:tc>
        <w:tc>
          <w:tcPr>
            <w:tcW w:w="1510"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工会经费</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3.39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39907</w:t>
            </w:r>
          </w:p>
        </w:tc>
        <w:tc>
          <w:tcPr>
            <w:tcW w:w="1843"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国家赔偿费用支出</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r>
      <w:tr>
        <w:tblPrEx>
          <w:tblCellMar>
            <w:top w:w="0" w:type="dxa"/>
            <w:left w:w="108" w:type="dxa"/>
            <w:bottom w:w="0" w:type="dxa"/>
            <w:right w:w="108" w:type="dxa"/>
          </w:tblCellMar>
        </w:tblPrEx>
        <w:trPr>
          <w:trHeight w:val="227"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30309</w:t>
            </w:r>
          </w:p>
        </w:tc>
        <w:tc>
          <w:tcPr>
            <w:tcW w:w="2220" w:type="dxa"/>
            <w:gridSpan w:val="5"/>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奖励金</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30229</w:t>
            </w:r>
          </w:p>
        </w:tc>
        <w:tc>
          <w:tcPr>
            <w:tcW w:w="1510"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福利费</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39908</w:t>
            </w:r>
          </w:p>
        </w:tc>
        <w:tc>
          <w:tcPr>
            <w:tcW w:w="1843" w:type="dxa"/>
            <w:gridSpan w:val="2"/>
            <w:tcBorders>
              <w:top w:val="nil"/>
              <w:left w:val="nil"/>
              <w:bottom w:val="single" w:color="auto" w:sz="4" w:space="0"/>
              <w:right w:val="single" w:color="auto" w:sz="4" w:space="0"/>
            </w:tcBorders>
            <w:shd w:val="clear" w:color="auto" w:fill="auto"/>
            <w:vAlign w:val="center"/>
          </w:tcPr>
          <w:p>
            <w:pPr>
              <w:widowControl/>
              <w:spacing w:line="14" w:lineRule="auto"/>
              <w:jc w:val="left"/>
              <w:rPr>
                <w:rFonts w:hint="eastAsia" w:ascii="宋体" w:hAnsi="宋体" w:eastAsia="宋体" w:cs="Arial"/>
                <w:kern w:val="0"/>
                <w:sz w:val="13"/>
                <w:szCs w:val="13"/>
              </w:rPr>
            </w:pPr>
            <w:r>
              <w:rPr>
                <w:rFonts w:hint="eastAsia" w:ascii="宋体" w:hAnsi="宋体" w:eastAsia="宋体" w:cs="Arial"/>
                <w:kern w:val="0"/>
                <w:sz w:val="12"/>
                <w:szCs w:val="12"/>
              </w:rPr>
              <w:t xml:space="preserve"> </w:t>
            </w:r>
            <w:r>
              <w:rPr>
                <w:rFonts w:hint="eastAsia" w:ascii="宋体" w:hAnsi="宋体" w:eastAsia="宋体" w:cs="Arial"/>
                <w:kern w:val="0"/>
                <w:sz w:val="13"/>
                <w:szCs w:val="13"/>
              </w:rPr>
              <w:t xml:space="preserve"> 对民间非营利组织和群众性自治组织补贴</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r>
      <w:tr>
        <w:tblPrEx>
          <w:tblCellMar>
            <w:top w:w="0" w:type="dxa"/>
            <w:left w:w="108" w:type="dxa"/>
            <w:bottom w:w="0" w:type="dxa"/>
            <w:right w:w="108" w:type="dxa"/>
          </w:tblCellMar>
        </w:tblPrEx>
        <w:trPr>
          <w:trHeight w:val="227"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30310</w:t>
            </w:r>
          </w:p>
        </w:tc>
        <w:tc>
          <w:tcPr>
            <w:tcW w:w="2220" w:type="dxa"/>
            <w:gridSpan w:val="5"/>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个人农业生产补贴</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30231</w:t>
            </w:r>
          </w:p>
        </w:tc>
        <w:tc>
          <w:tcPr>
            <w:tcW w:w="1510"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3"/>
                <w:szCs w:val="13"/>
              </w:rPr>
              <w:t>公务用车运行维护费</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36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39999</w:t>
            </w:r>
          </w:p>
        </w:tc>
        <w:tc>
          <w:tcPr>
            <w:tcW w:w="1843"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其他支出</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r>
      <w:tr>
        <w:tblPrEx>
          <w:tblCellMar>
            <w:top w:w="0" w:type="dxa"/>
            <w:left w:w="108" w:type="dxa"/>
            <w:bottom w:w="0" w:type="dxa"/>
            <w:right w:w="108" w:type="dxa"/>
          </w:tblCellMar>
        </w:tblPrEx>
        <w:trPr>
          <w:trHeight w:val="227"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30399</w:t>
            </w:r>
          </w:p>
        </w:tc>
        <w:tc>
          <w:tcPr>
            <w:tcW w:w="2220" w:type="dxa"/>
            <w:gridSpan w:val="5"/>
            <w:tcBorders>
              <w:top w:val="nil"/>
              <w:left w:val="nil"/>
              <w:bottom w:val="single" w:color="auto" w:sz="4" w:space="0"/>
              <w:right w:val="single" w:color="auto" w:sz="4" w:space="0"/>
            </w:tcBorders>
            <w:shd w:val="clear" w:color="auto" w:fill="auto"/>
            <w:vAlign w:val="center"/>
          </w:tcPr>
          <w:p>
            <w:pPr>
              <w:widowControl/>
              <w:spacing w:line="240" w:lineRule="auto"/>
              <w:ind w:firstLine="130" w:firstLineChars="100"/>
              <w:jc w:val="left"/>
              <w:rPr>
                <w:rFonts w:hint="eastAsia" w:ascii="宋体" w:hAnsi="宋体" w:eastAsia="宋体" w:cs="Arial"/>
                <w:kern w:val="0"/>
                <w:sz w:val="16"/>
                <w:szCs w:val="16"/>
              </w:rPr>
            </w:pPr>
            <w:r>
              <w:rPr>
                <w:rFonts w:hint="eastAsia" w:ascii="宋体" w:hAnsi="宋体" w:eastAsia="宋体" w:cs="Arial"/>
                <w:kern w:val="0"/>
                <w:sz w:val="13"/>
                <w:szCs w:val="13"/>
              </w:rPr>
              <w:t>其他对个人和家庭的补助支出</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30239</w:t>
            </w:r>
          </w:p>
        </w:tc>
        <w:tc>
          <w:tcPr>
            <w:tcW w:w="151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160" w:firstLineChars="100"/>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w:t>
            </w:r>
            <w:r>
              <w:rPr>
                <w:rFonts w:hint="eastAsia" w:ascii="宋体" w:hAnsi="宋体" w:eastAsia="宋体" w:cs="Arial"/>
                <w:kern w:val="0"/>
                <w:sz w:val="13"/>
                <w:szCs w:val="13"/>
              </w:rPr>
              <w:t xml:space="preserve"> 其他交通费用</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3.82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highlight w:val="yellow"/>
              </w:rPr>
            </w:pPr>
          </w:p>
        </w:tc>
        <w:tc>
          <w:tcPr>
            <w:tcW w:w="1843"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160" w:firstLineChars="100"/>
              <w:jc w:val="left"/>
              <w:rPr>
                <w:rFonts w:hint="eastAsia" w:ascii="宋体" w:hAnsi="宋体" w:eastAsia="宋体" w:cs="Arial"/>
                <w:kern w:val="0"/>
                <w:sz w:val="16"/>
                <w:szCs w:val="16"/>
                <w:highlight w:val="yellow"/>
              </w:rPr>
            </w:pP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r>
      <w:tr>
        <w:tblPrEx>
          <w:tblCellMar>
            <w:top w:w="0" w:type="dxa"/>
            <w:left w:w="108" w:type="dxa"/>
            <w:bottom w:w="0" w:type="dxa"/>
            <w:right w:w="108" w:type="dxa"/>
          </w:tblCellMar>
        </w:tblPrEx>
        <w:trPr>
          <w:trHeight w:val="227"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w:t>
            </w:r>
          </w:p>
        </w:tc>
        <w:tc>
          <w:tcPr>
            <w:tcW w:w="2220" w:type="dxa"/>
            <w:gridSpan w:val="5"/>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30240</w:t>
            </w:r>
          </w:p>
        </w:tc>
        <w:tc>
          <w:tcPr>
            <w:tcW w:w="1510"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xml:space="preserve">  </w:t>
            </w:r>
            <w:r>
              <w:rPr>
                <w:rFonts w:hint="eastAsia" w:ascii="宋体" w:hAnsi="宋体" w:eastAsia="宋体" w:cs="Arial"/>
                <w:kern w:val="0"/>
                <w:sz w:val="13"/>
                <w:szCs w:val="13"/>
              </w:rPr>
              <w:t>税金及附加费用</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highlight w:val="yellow"/>
              </w:rPr>
            </w:pPr>
          </w:p>
        </w:tc>
        <w:tc>
          <w:tcPr>
            <w:tcW w:w="1843"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highlight w:val="yellow"/>
              </w:rPr>
            </w:pP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r>
      <w:tr>
        <w:tblPrEx>
          <w:tblCellMar>
            <w:top w:w="0" w:type="dxa"/>
            <w:left w:w="108" w:type="dxa"/>
            <w:bottom w:w="0" w:type="dxa"/>
            <w:right w:w="108" w:type="dxa"/>
          </w:tblCellMar>
        </w:tblPrEx>
        <w:trPr>
          <w:trHeight w:val="227"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w:t>
            </w:r>
          </w:p>
        </w:tc>
        <w:tc>
          <w:tcPr>
            <w:tcW w:w="2220" w:type="dxa"/>
            <w:gridSpan w:val="5"/>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30299</w:t>
            </w:r>
          </w:p>
        </w:tc>
        <w:tc>
          <w:tcPr>
            <w:tcW w:w="1510"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3"/>
                <w:szCs w:val="13"/>
              </w:rPr>
            </w:pPr>
            <w:r>
              <w:rPr>
                <w:rFonts w:hint="eastAsia" w:ascii="宋体" w:hAnsi="宋体" w:eastAsia="宋体" w:cs="Arial"/>
                <w:kern w:val="0"/>
                <w:sz w:val="13"/>
                <w:szCs w:val="13"/>
              </w:rPr>
              <w:t>其他商品和服务支出</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60.59　</w:t>
            </w: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highlight w:val="yellow"/>
              </w:rPr>
            </w:pPr>
          </w:p>
        </w:tc>
        <w:tc>
          <w:tcPr>
            <w:tcW w:w="1843"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13"/>
                <w:szCs w:val="13"/>
                <w:highlight w:val="yellow"/>
              </w:rPr>
            </w:pP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　</w:t>
            </w:r>
          </w:p>
        </w:tc>
      </w:tr>
      <w:tr>
        <w:tblPrEx>
          <w:tblCellMar>
            <w:top w:w="0" w:type="dxa"/>
            <w:left w:w="108" w:type="dxa"/>
            <w:bottom w:w="0" w:type="dxa"/>
            <w:right w:w="108" w:type="dxa"/>
          </w:tblCellMar>
        </w:tblPrEx>
        <w:trPr>
          <w:trHeight w:val="227" w:hRule="atLeast"/>
        </w:trPr>
        <w:tc>
          <w:tcPr>
            <w:tcW w:w="283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kern w:val="0"/>
                <w:sz w:val="16"/>
                <w:szCs w:val="16"/>
              </w:rPr>
            </w:pPr>
            <w:r>
              <w:rPr>
                <w:rFonts w:hint="eastAsia" w:ascii="宋体" w:hAnsi="宋体" w:eastAsia="宋体" w:cs="Arial"/>
                <w:kern w:val="0"/>
                <w:sz w:val="16"/>
                <w:szCs w:val="16"/>
              </w:rPr>
              <w:t>人员经费合计</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1821.84</w:t>
            </w:r>
          </w:p>
        </w:tc>
        <w:tc>
          <w:tcPr>
            <w:tcW w:w="5528"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kern w:val="0"/>
                <w:sz w:val="16"/>
                <w:szCs w:val="16"/>
              </w:rPr>
            </w:pPr>
            <w:r>
              <w:rPr>
                <w:rFonts w:hint="eastAsia" w:ascii="宋体" w:hAnsi="宋体" w:eastAsia="宋体" w:cs="Arial"/>
                <w:kern w:val="0"/>
                <w:sz w:val="16"/>
                <w:szCs w:val="16"/>
              </w:rPr>
              <w:t>公用经费合计</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kern w:val="0"/>
                <w:sz w:val="16"/>
                <w:szCs w:val="16"/>
              </w:rPr>
            </w:pPr>
            <w:r>
              <w:rPr>
                <w:rFonts w:hint="eastAsia" w:ascii="宋体" w:hAnsi="宋体" w:eastAsia="宋体" w:cs="Arial"/>
                <w:kern w:val="0"/>
                <w:sz w:val="16"/>
                <w:szCs w:val="16"/>
              </w:rPr>
              <w:t>297.08　</w:t>
            </w:r>
          </w:p>
        </w:tc>
      </w:tr>
      <w:tr>
        <w:tblPrEx>
          <w:tblCellMar>
            <w:top w:w="0" w:type="dxa"/>
            <w:left w:w="108" w:type="dxa"/>
            <w:bottom w:w="0" w:type="dxa"/>
            <w:right w:w="108" w:type="dxa"/>
          </w:tblCellMar>
        </w:tblPrEx>
        <w:trPr>
          <w:trHeight w:val="255" w:hRule="atLeast"/>
        </w:trPr>
        <w:tc>
          <w:tcPr>
            <w:tcW w:w="10207" w:type="dxa"/>
            <w:gridSpan w:val="15"/>
            <w:tcBorders>
              <w:top w:val="nil"/>
              <w:left w:val="nil"/>
              <w:bottom w:val="nil"/>
              <w:right w:val="nil"/>
            </w:tcBorders>
            <w:shd w:val="clear" w:color="auto" w:fill="auto"/>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注：本表反映部门本年度一般公共预算财政拨款基本支出明细情况。</w:t>
            </w:r>
          </w:p>
        </w:tc>
      </w:tr>
    </w:tbl>
    <w:p>
      <w:pPr>
        <w:rPr>
          <w:rFonts w:hint="eastAsia" w:ascii="仿宋_GB2312" w:eastAsia="仿宋_GB2312"/>
          <w:b/>
          <w:sz w:val="32"/>
          <w:szCs w:val="32"/>
        </w:rPr>
      </w:pPr>
    </w:p>
    <w:p>
      <w:pPr>
        <w:rPr>
          <w:rFonts w:ascii="仿宋_GB2312" w:eastAsia="仿宋_GB2312"/>
          <w:b/>
          <w:sz w:val="32"/>
          <w:szCs w:val="32"/>
        </w:rPr>
      </w:pPr>
    </w:p>
    <w:tbl>
      <w:tblPr>
        <w:tblStyle w:val="19"/>
        <w:tblW w:w="12372" w:type="dxa"/>
        <w:tblInd w:w="-1026" w:type="dxa"/>
        <w:tblLayout w:type="autofit"/>
        <w:tblCellMar>
          <w:top w:w="0" w:type="dxa"/>
          <w:left w:w="108" w:type="dxa"/>
          <w:bottom w:w="0" w:type="dxa"/>
          <w:right w:w="108" w:type="dxa"/>
        </w:tblCellMar>
      </w:tblPr>
      <w:tblGrid>
        <w:gridCol w:w="704"/>
        <w:gridCol w:w="758"/>
        <w:gridCol w:w="704"/>
        <w:gridCol w:w="704"/>
        <w:gridCol w:w="704"/>
        <w:gridCol w:w="821"/>
        <w:gridCol w:w="567"/>
        <w:gridCol w:w="425"/>
        <w:gridCol w:w="709"/>
        <w:gridCol w:w="708"/>
        <w:gridCol w:w="709"/>
        <w:gridCol w:w="851"/>
        <w:gridCol w:w="708"/>
        <w:gridCol w:w="567"/>
        <w:gridCol w:w="616"/>
        <w:gridCol w:w="983"/>
        <w:gridCol w:w="947"/>
        <w:gridCol w:w="236"/>
      </w:tblGrid>
      <w:tr>
        <w:tblPrEx>
          <w:tblCellMar>
            <w:top w:w="0" w:type="dxa"/>
            <w:left w:w="108" w:type="dxa"/>
            <w:bottom w:w="0" w:type="dxa"/>
            <w:right w:w="108" w:type="dxa"/>
          </w:tblCellMar>
        </w:tblPrEx>
        <w:trPr>
          <w:gridAfter w:val="3"/>
          <w:wAfter w:w="2166" w:type="dxa"/>
          <w:trHeight w:val="390" w:hRule="atLeast"/>
        </w:trPr>
        <w:tc>
          <w:tcPr>
            <w:tcW w:w="10206" w:type="dxa"/>
            <w:gridSpan w:val="15"/>
            <w:tcBorders>
              <w:top w:val="nil"/>
              <w:left w:val="nil"/>
              <w:bottom w:val="nil"/>
              <w:right w:val="nil"/>
            </w:tcBorders>
            <w:shd w:val="clear" w:color="auto" w:fill="auto"/>
            <w:noWrap/>
            <w:vAlign w:val="bottom"/>
          </w:tcPr>
          <w:p>
            <w:pPr>
              <w:widowControl/>
              <w:spacing w:line="240" w:lineRule="auto"/>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一般公共预算“三公”经费及会议费、培训费支出决算表</w:t>
            </w:r>
          </w:p>
        </w:tc>
      </w:tr>
      <w:tr>
        <w:tblPrEx>
          <w:tblCellMar>
            <w:top w:w="0" w:type="dxa"/>
            <w:left w:w="108" w:type="dxa"/>
            <w:bottom w:w="0" w:type="dxa"/>
            <w:right w:w="108" w:type="dxa"/>
          </w:tblCellMar>
        </w:tblPrEx>
        <w:trPr>
          <w:gridAfter w:val="3"/>
          <w:wAfter w:w="2166" w:type="dxa"/>
          <w:trHeight w:val="255" w:hRule="atLeast"/>
        </w:trPr>
        <w:tc>
          <w:tcPr>
            <w:tcW w:w="704" w:type="dxa"/>
            <w:tcBorders>
              <w:top w:val="nil"/>
              <w:left w:val="nil"/>
              <w:bottom w:val="nil"/>
              <w:right w:val="nil"/>
            </w:tcBorders>
            <w:shd w:val="clear" w:color="auto" w:fill="auto"/>
            <w:noWrap/>
            <w:vAlign w:val="bottom"/>
          </w:tcPr>
          <w:p>
            <w:pPr>
              <w:widowControl/>
              <w:spacing w:line="240" w:lineRule="auto"/>
              <w:jc w:val="center"/>
              <w:rPr>
                <w:rFonts w:hint="eastAsia" w:ascii="宋体" w:hAnsi="宋体" w:eastAsia="宋体" w:cs="Arial"/>
                <w:color w:val="000000"/>
                <w:kern w:val="0"/>
                <w:sz w:val="30"/>
                <w:szCs w:val="30"/>
              </w:rPr>
            </w:pPr>
          </w:p>
        </w:tc>
        <w:tc>
          <w:tcPr>
            <w:tcW w:w="758" w:type="dxa"/>
            <w:tcBorders>
              <w:top w:val="nil"/>
              <w:left w:val="nil"/>
              <w:bottom w:val="nil"/>
              <w:right w:val="nil"/>
            </w:tcBorders>
            <w:shd w:val="clear" w:color="auto" w:fill="auto"/>
            <w:noWrap/>
            <w:vAlign w:val="bottom"/>
          </w:tcPr>
          <w:p>
            <w:pPr>
              <w:widowControl/>
              <w:spacing w:line="240" w:lineRule="auto"/>
              <w:jc w:val="left"/>
              <w:rPr>
                <w:rFonts w:ascii="Times New Roman" w:hAnsi="Times New Roman" w:eastAsia="Times New Roman" w:cs="Times New Roman"/>
                <w:kern w:val="0"/>
                <w:sz w:val="20"/>
                <w:szCs w:val="20"/>
              </w:rPr>
            </w:pPr>
          </w:p>
        </w:tc>
        <w:tc>
          <w:tcPr>
            <w:tcW w:w="704" w:type="dxa"/>
            <w:tcBorders>
              <w:top w:val="nil"/>
              <w:left w:val="nil"/>
              <w:bottom w:val="nil"/>
              <w:right w:val="nil"/>
            </w:tcBorders>
            <w:shd w:val="clear" w:color="auto" w:fill="auto"/>
            <w:noWrap/>
            <w:vAlign w:val="bottom"/>
          </w:tcPr>
          <w:p>
            <w:pPr>
              <w:widowControl/>
              <w:spacing w:line="240" w:lineRule="auto"/>
              <w:jc w:val="left"/>
              <w:rPr>
                <w:rFonts w:ascii="Times New Roman" w:hAnsi="Times New Roman" w:eastAsia="Times New Roman" w:cs="Times New Roman"/>
                <w:kern w:val="0"/>
                <w:sz w:val="20"/>
                <w:szCs w:val="20"/>
              </w:rPr>
            </w:pPr>
          </w:p>
        </w:tc>
        <w:tc>
          <w:tcPr>
            <w:tcW w:w="704" w:type="dxa"/>
            <w:tcBorders>
              <w:top w:val="nil"/>
              <w:left w:val="nil"/>
              <w:bottom w:val="nil"/>
              <w:right w:val="nil"/>
            </w:tcBorders>
            <w:shd w:val="clear" w:color="auto" w:fill="auto"/>
            <w:noWrap/>
            <w:vAlign w:val="bottom"/>
          </w:tcPr>
          <w:p>
            <w:pPr>
              <w:widowControl/>
              <w:spacing w:line="240" w:lineRule="auto"/>
              <w:jc w:val="left"/>
              <w:rPr>
                <w:rFonts w:ascii="Times New Roman" w:hAnsi="Times New Roman" w:eastAsia="Times New Roman" w:cs="Times New Roman"/>
                <w:kern w:val="0"/>
                <w:sz w:val="20"/>
                <w:szCs w:val="20"/>
              </w:rPr>
            </w:pPr>
          </w:p>
        </w:tc>
        <w:tc>
          <w:tcPr>
            <w:tcW w:w="704" w:type="dxa"/>
            <w:tcBorders>
              <w:top w:val="nil"/>
              <w:left w:val="nil"/>
              <w:bottom w:val="nil"/>
              <w:right w:val="nil"/>
            </w:tcBorders>
            <w:shd w:val="clear" w:color="auto" w:fill="auto"/>
            <w:noWrap/>
            <w:vAlign w:val="bottom"/>
          </w:tcPr>
          <w:p>
            <w:pPr>
              <w:widowControl/>
              <w:spacing w:line="240" w:lineRule="auto"/>
              <w:jc w:val="left"/>
              <w:rPr>
                <w:rFonts w:ascii="Times New Roman" w:hAnsi="Times New Roman" w:eastAsia="Times New Roman" w:cs="Times New Roman"/>
                <w:kern w:val="0"/>
                <w:sz w:val="20"/>
                <w:szCs w:val="20"/>
                <w:highlight w:val="yellow"/>
              </w:rPr>
            </w:pPr>
          </w:p>
        </w:tc>
        <w:tc>
          <w:tcPr>
            <w:tcW w:w="821" w:type="dxa"/>
            <w:tcBorders>
              <w:top w:val="nil"/>
              <w:left w:val="nil"/>
              <w:bottom w:val="nil"/>
              <w:right w:val="nil"/>
            </w:tcBorders>
            <w:shd w:val="clear" w:color="auto" w:fill="auto"/>
            <w:noWrap/>
            <w:vAlign w:val="bottom"/>
          </w:tcPr>
          <w:p>
            <w:pPr>
              <w:widowControl/>
              <w:spacing w:line="240" w:lineRule="auto"/>
              <w:jc w:val="left"/>
              <w:rPr>
                <w:rFonts w:ascii="Times New Roman" w:hAnsi="Times New Roman" w:eastAsia="Times New Roman" w:cs="Times New Roman"/>
                <w:kern w:val="0"/>
                <w:sz w:val="20"/>
                <w:szCs w:val="20"/>
              </w:rPr>
            </w:pPr>
          </w:p>
        </w:tc>
        <w:tc>
          <w:tcPr>
            <w:tcW w:w="567" w:type="dxa"/>
            <w:tcBorders>
              <w:top w:val="nil"/>
              <w:left w:val="nil"/>
              <w:bottom w:val="nil"/>
              <w:right w:val="nil"/>
            </w:tcBorders>
            <w:shd w:val="clear" w:color="auto" w:fill="auto"/>
            <w:noWrap/>
            <w:vAlign w:val="bottom"/>
          </w:tcPr>
          <w:p>
            <w:pPr>
              <w:widowControl/>
              <w:spacing w:line="240" w:lineRule="auto"/>
              <w:jc w:val="left"/>
              <w:rPr>
                <w:rFonts w:ascii="Times New Roman" w:hAnsi="Times New Roman" w:eastAsia="Times New Roman" w:cs="Times New Roman"/>
                <w:kern w:val="0"/>
                <w:sz w:val="20"/>
                <w:szCs w:val="20"/>
              </w:rPr>
            </w:pPr>
          </w:p>
        </w:tc>
        <w:tc>
          <w:tcPr>
            <w:tcW w:w="425" w:type="dxa"/>
            <w:tcBorders>
              <w:top w:val="nil"/>
              <w:left w:val="nil"/>
              <w:bottom w:val="nil"/>
              <w:right w:val="nil"/>
            </w:tcBorders>
            <w:shd w:val="clear" w:color="auto" w:fill="auto"/>
            <w:noWrap/>
            <w:vAlign w:val="bottom"/>
          </w:tcPr>
          <w:p>
            <w:pPr>
              <w:widowControl/>
              <w:spacing w:line="240" w:lineRule="auto"/>
              <w:jc w:val="left"/>
              <w:rPr>
                <w:rFonts w:ascii="Times New Roman" w:hAnsi="Times New Roman" w:eastAsia="Times New Roman" w:cs="Times New Roman"/>
                <w:kern w:val="0"/>
                <w:sz w:val="20"/>
                <w:szCs w:val="20"/>
              </w:rPr>
            </w:pPr>
          </w:p>
        </w:tc>
        <w:tc>
          <w:tcPr>
            <w:tcW w:w="709" w:type="dxa"/>
            <w:tcBorders>
              <w:top w:val="nil"/>
              <w:left w:val="nil"/>
              <w:bottom w:val="nil"/>
              <w:right w:val="nil"/>
            </w:tcBorders>
            <w:shd w:val="clear" w:color="auto" w:fill="auto"/>
            <w:noWrap/>
            <w:vAlign w:val="bottom"/>
          </w:tcPr>
          <w:p>
            <w:pPr>
              <w:widowControl/>
              <w:spacing w:line="240" w:lineRule="auto"/>
              <w:jc w:val="left"/>
              <w:rPr>
                <w:rFonts w:ascii="Times New Roman" w:hAnsi="Times New Roman" w:eastAsia="Times New Roman" w:cs="Times New Roman"/>
                <w:kern w:val="0"/>
                <w:sz w:val="20"/>
                <w:szCs w:val="20"/>
              </w:rPr>
            </w:pPr>
          </w:p>
        </w:tc>
        <w:tc>
          <w:tcPr>
            <w:tcW w:w="4110" w:type="dxa"/>
            <w:gridSpan w:val="6"/>
            <w:tcBorders>
              <w:top w:val="nil"/>
              <w:left w:val="nil"/>
              <w:bottom w:val="nil"/>
              <w:right w:val="nil"/>
            </w:tcBorders>
            <w:shd w:val="clear" w:color="auto" w:fill="auto"/>
            <w:noWrap/>
            <w:vAlign w:val="bottom"/>
          </w:tcPr>
          <w:p>
            <w:pPr>
              <w:widowControl/>
              <w:spacing w:line="240" w:lineRule="auto"/>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公开07表</w:t>
            </w:r>
          </w:p>
        </w:tc>
      </w:tr>
      <w:tr>
        <w:tblPrEx>
          <w:tblCellMar>
            <w:top w:w="0" w:type="dxa"/>
            <w:left w:w="108" w:type="dxa"/>
            <w:bottom w:w="0" w:type="dxa"/>
            <w:right w:w="108" w:type="dxa"/>
          </w:tblCellMar>
        </w:tblPrEx>
        <w:trPr>
          <w:gridAfter w:val="3"/>
          <w:wAfter w:w="2166" w:type="dxa"/>
          <w:trHeight w:val="255" w:hRule="atLeast"/>
        </w:trPr>
        <w:tc>
          <w:tcPr>
            <w:tcW w:w="4395" w:type="dxa"/>
            <w:gridSpan w:val="6"/>
            <w:tcBorders>
              <w:top w:val="nil"/>
              <w:left w:val="nil"/>
              <w:bottom w:val="single" w:color="000000" w:sz="4" w:space="0"/>
              <w:right w:val="nil"/>
            </w:tcBorders>
            <w:shd w:val="clear" w:color="auto" w:fill="auto"/>
            <w:noWrap/>
            <w:vAlign w:val="bottom"/>
          </w:tcPr>
          <w:p>
            <w:pPr>
              <w:widowControl/>
              <w:spacing w:line="240" w:lineRule="auto"/>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部门：中共玉树州纪委</w:t>
            </w:r>
            <w:r>
              <w:rPr>
                <w:rFonts w:ascii="宋体" w:hAnsi="宋体" w:eastAsia="宋体" w:cs="Arial"/>
                <w:color w:val="000000"/>
                <w:kern w:val="0"/>
                <w:sz w:val="20"/>
                <w:szCs w:val="20"/>
              </w:rPr>
              <w:t xml:space="preserve">                      </w:t>
            </w:r>
          </w:p>
        </w:tc>
        <w:tc>
          <w:tcPr>
            <w:tcW w:w="5811" w:type="dxa"/>
            <w:gridSpan w:val="9"/>
            <w:tcBorders>
              <w:top w:val="nil"/>
              <w:left w:val="nil"/>
              <w:bottom w:val="nil"/>
              <w:right w:val="nil"/>
            </w:tcBorders>
            <w:shd w:val="clear" w:color="auto" w:fill="auto"/>
            <w:noWrap/>
            <w:vAlign w:val="bottom"/>
          </w:tcPr>
          <w:p>
            <w:pPr>
              <w:widowControl/>
              <w:spacing w:line="240" w:lineRule="auto"/>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019</w:t>
            </w:r>
            <w:r>
              <w:rPr>
                <w:rFonts w:hint="eastAsia" w:ascii="Times New Roman" w:hAnsi="Times New Roman" w:eastAsia="宋体" w:cs="Times New Roman"/>
                <w:kern w:val="0"/>
                <w:sz w:val="20"/>
                <w:szCs w:val="20"/>
              </w:rPr>
              <w:t xml:space="preserve">年度                                  </w:t>
            </w:r>
            <w:r>
              <w:rPr>
                <w:rFonts w:hint="eastAsia" w:ascii="宋体" w:hAnsi="宋体" w:eastAsia="宋体" w:cs="Arial"/>
                <w:color w:val="000000"/>
                <w:kern w:val="0"/>
                <w:sz w:val="20"/>
                <w:szCs w:val="20"/>
              </w:rPr>
              <w:t xml:space="preserve">金额单位：万元  </w:t>
            </w:r>
            <w:r>
              <w:rPr>
                <w:rFonts w:ascii="宋体" w:hAnsi="宋体" w:eastAsia="宋体" w:cs="Arial"/>
                <w:color w:val="000000"/>
                <w:kern w:val="0"/>
                <w:sz w:val="20"/>
                <w:szCs w:val="20"/>
              </w:rPr>
              <w:t xml:space="preserve">                             </w:t>
            </w:r>
            <w:r>
              <w:rPr>
                <w:rFonts w:hint="eastAsia" w:ascii="宋体" w:hAnsi="宋体" w:eastAsia="宋体" w:cs="Arial"/>
                <w:color w:val="000000"/>
                <w:kern w:val="0"/>
                <w:sz w:val="20"/>
                <w:szCs w:val="20"/>
              </w:rPr>
              <w:t xml:space="preserve"> </w:t>
            </w:r>
          </w:p>
        </w:tc>
      </w:tr>
      <w:tr>
        <w:tblPrEx>
          <w:tblCellMar>
            <w:top w:w="0" w:type="dxa"/>
            <w:left w:w="108" w:type="dxa"/>
            <w:bottom w:w="0" w:type="dxa"/>
            <w:right w:w="108" w:type="dxa"/>
          </w:tblCellMar>
        </w:tblPrEx>
        <w:trPr>
          <w:gridAfter w:val="3"/>
          <w:wAfter w:w="2166" w:type="dxa"/>
          <w:trHeight w:val="465" w:hRule="atLeast"/>
        </w:trPr>
        <w:tc>
          <w:tcPr>
            <w:tcW w:w="43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“三公”经费预算数</w:t>
            </w:r>
          </w:p>
        </w:tc>
        <w:tc>
          <w:tcPr>
            <w:tcW w:w="4677" w:type="dxa"/>
            <w:gridSpan w:val="7"/>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“三公”经费决算数</w:t>
            </w:r>
          </w:p>
        </w:tc>
        <w:tc>
          <w:tcPr>
            <w:tcW w:w="567" w:type="dxa"/>
            <w:vMerge w:val="restart"/>
            <w:tcBorders>
              <w:top w:val="single" w:color="auto" w:sz="4" w:space="0"/>
              <w:left w:val="nil"/>
              <w:right w:val="single" w:color="000000" w:sz="4" w:space="0"/>
            </w:tcBorders>
            <w:shd w:val="clear" w:color="auto" w:fill="auto"/>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会议费</w:t>
            </w:r>
          </w:p>
        </w:tc>
        <w:tc>
          <w:tcPr>
            <w:tcW w:w="567" w:type="dxa"/>
            <w:vMerge w:val="restart"/>
            <w:tcBorders>
              <w:top w:val="single" w:color="auto" w:sz="4" w:space="0"/>
              <w:left w:val="nil"/>
              <w:bottom w:val="single" w:color="000000" w:sz="4" w:space="0"/>
              <w:right w:val="single" w:color="000000" w:sz="4" w:space="0"/>
            </w:tcBorders>
            <w:shd w:val="clear" w:color="auto" w:fill="auto"/>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培训费</w:t>
            </w:r>
          </w:p>
        </w:tc>
      </w:tr>
      <w:tr>
        <w:trPr>
          <w:gridAfter w:val="3"/>
          <w:wAfter w:w="2166" w:type="dxa"/>
          <w:trHeight w:val="585" w:hRule="atLeast"/>
        </w:trPr>
        <w:tc>
          <w:tcPr>
            <w:tcW w:w="70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合计</w:t>
            </w:r>
          </w:p>
        </w:tc>
        <w:tc>
          <w:tcPr>
            <w:tcW w:w="758" w:type="dxa"/>
            <w:vMerge w:val="restart"/>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因公出国（境）费</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公务用车购置及运行费</w:t>
            </w:r>
          </w:p>
        </w:tc>
        <w:tc>
          <w:tcPr>
            <w:tcW w:w="821" w:type="dxa"/>
            <w:vMerge w:val="restart"/>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公务接待费</w:t>
            </w:r>
          </w:p>
        </w:tc>
        <w:tc>
          <w:tcPr>
            <w:tcW w:w="992" w:type="dxa"/>
            <w:gridSpan w:val="2"/>
            <w:vMerge w:val="restart"/>
            <w:tcBorders>
              <w:top w:val="nil"/>
              <w:left w:val="nil"/>
              <w:right w:val="single" w:color="000000" w:sz="4" w:space="0"/>
            </w:tcBorders>
            <w:shd w:val="clear" w:color="auto" w:fill="auto"/>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合计</w:t>
            </w:r>
          </w:p>
        </w:tc>
        <w:tc>
          <w:tcPr>
            <w:tcW w:w="709" w:type="dxa"/>
            <w:vMerge w:val="restart"/>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因公出国（境）费</w:t>
            </w:r>
          </w:p>
        </w:tc>
        <w:tc>
          <w:tcPr>
            <w:tcW w:w="2268" w:type="dxa"/>
            <w:gridSpan w:val="3"/>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公务用车购置及运行维护费</w:t>
            </w:r>
          </w:p>
        </w:tc>
        <w:tc>
          <w:tcPr>
            <w:tcW w:w="708" w:type="dxa"/>
            <w:vMerge w:val="restart"/>
            <w:tcBorders>
              <w:top w:val="nil"/>
              <w:left w:val="nil"/>
              <w:right w:val="single" w:color="000000" w:sz="4" w:space="0"/>
            </w:tcBorders>
            <w:shd w:val="clear" w:color="auto" w:fill="auto"/>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公务接待费</w:t>
            </w:r>
          </w:p>
        </w:tc>
        <w:tc>
          <w:tcPr>
            <w:tcW w:w="567" w:type="dxa"/>
            <w:vMerge w:val="continue"/>
            <w:tcBorders>
              <w:left w:val="nil"/>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567"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r>
      <w:tr>
        <w:tblPrEx>
          <w:tblCellMar>
            <w:top w:w="0" w:type="dxa"/>
            <w:left w:w="108" w:type="dxa"/>
            <w:bottom w:w="0" w:type="dxa"/>
            <w:right w:w="108" w:type="dxa"/>
          </w:tblCellMar>
        </w:tblPrEx>
        <w:trPr>
          <w:gridAfter w:val="3"/>
          <w:wAfter w:w="2166" w:type="dxa"/>
          <w:trHeight w:val="1050" w:hRule="atLeast"/>
        </w:trPr>
        <w:tc>
          <w:tcPr>
            <w:tcW w:w="704" w:type="dxa"/>
            <w:vMerge w:val="continue"/>
            <w:tcBorders>
              <w:top w:val="nil"/>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758"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704"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小计</w:t>
            </w:r>
          </w:p>
        </w:tc>
        <w:tc>
          <w:tcPr>
            <w:tcW w:w="704"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公务用车购置费</w:t>
            </w:r>
          </w:p>
        </w:tc>
        <w:tc>
          <w:tcPr>
            <w:tcW w:w="704"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公务用车运行维护费</w:t>
            </w:r>
          </w:p>
        </w:tc>
        <w:tc>
          <w:tcPr>
            <w:tcW w:w="821"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992" w:type="dxa"/>
            <w:gridSpan w:val="2"/>
            <w:vMerge w:val="continue"/>
            <w:tcBorders>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709"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708"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小计</w:t>
            </w:r>
          </w:p>
        </w:tc>
        <w:tc>
          <w:tcPr>
            <w:tcW w:w="709"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公务用车购置费</w:t>
            </w:r>
          </w:p>
        </w:tc>
        <w:tc>
          <w:tcPr>
            <w:tcW w:w="851"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公务用车运行维护费</w:t>
            </w:r>
          </w:p>
        </w:tc>
        <w:tc>
          <w:tcPr>
            <w:tcW w:w="708" w:type="dxa"/>
            <w:vMerge w:val="continue"/>
            <w:tcBorders>
              <w:left w:val="nil"/>
              <w:bottom w:val="single" w:color="000000" w:sz="4" w:space="0"/>
              <w:right w:val="single" w:color="000000" w:sz="4" w:space="0"/>
            </w:tcBorders>
            <w:shd w:val="clear" w:color="auto" w:fill="auto"/>
            <w:vAlign w:val="center"/>
          </w:tcPr>
          <w:p>
            <w:pPr>
              <w:widowControl/>
              <w:spacing w:line="240" w:lineRule="auto"/>
              <w:jc w:val="center"/>
              <w:rPr>
                <w:rFonts w:hint="eastAsia" w:ascii="宋体" w:hAnsi="宋体" w:eastAsia="宋体" w:cs="Arial"/>
                <w:color w:val="000000"/>
                <w:kern w:val="0"/>
                <w:sz w:val="16"/>
                <w:szCs w:val="16"/>
              </w:rPr>
            </w:pPr>
          </w:p>
        </w:tc>
        <w:tc>
          <w:tcPr>
            <w:tcW w:w="567" w:type="dxa"/>
            <w:vMerge w:val="continue"/>
            <w:tcBorders>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567"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r>
      <w:tr>
        <w:tblPrEx>
          <w:tblCellMar>
            <w:top w:w="0" w:type="dxa"/>
            <w:left w:w="108" w:type="dxa"/>
            <w:bottom w:w="0" w:type="dxa"/>
            <w:right w:w="108" w:type="dxa"/>
          </w:tblCellMar>
        </w:tblPrEx>
        <w:trPr>
          <w:gridAfter w:val="3"/>
          <w:wAfter w:w="2166" w:type="dxa"/>
          <w:trHeight w:val="417" w:hRule="atLeast"/>
        </w:trPr>
        <w:tc>
          <w:tcPr>
            <w:tcW w:w="704"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w:t>
            </w:r>
          </w:p>
        </w:tc>
        <w:tc>
          <w:tcPr>
            <w:tcW w:w="758"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2</w:t>
            </w:r>
          </w:p>
        </w:tc>
        <w:tc>
          <w:tcPr>
            <w:tcW w:w="704"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3</w:t>
            </w:r>
          </w:p>
        </w:tc>
        <w:tc>
          <w:tcPr>
            <w:tcW w:w="704"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4</w:t>
            </w:r>
          </w:p>
        </w:tc>
        <w:tc>
          <w:tcPr>
            <w:tcW w:w="704"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5</w:t>
            </w:r>
          </w:p>
        </w:tc>
        <w:tc>
          <w:tcPr>
            <w:tcW w:w="821"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6</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7</w:t>
            </w:r>
          </w:p>
        </w:tc>
        <w:tc>
          <w:tcPr>
            <w:tcW w:w="709"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8</w:t>
            </w:r>
          </w:p>
        </w:tc>
        <w:tc>
          <w:tcPr>
            <w:tcW w:w="708"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9</w:t>
            </w:r>
          </w:p>
        </w:tc>
        <w:tc>
          <w:tcPr>
            <w:tcW w:w="709"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10</w:t>
            </w:r>
          </w:p>
        </w:tc>
        <w:tc>
          <w:tcPr>
            <w:tcW w:w="851"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w:t>
            </w:r>
          </w:p>
        </w:tc>
        <w:tc>
          <w:tcPr>
            <w:tcW w:w="708"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12</w:t>
            </w:r>
          </w:p>
        </w:tc>
        <w:tc>
          <w:tcPr>
            <w:tcW w:w="567"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13</w:t>
            </w:r>
          </w:p>
        </w:tc>
        <w:tc>
          <w:tcPr>
            <w:tcW w:w="567"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14</w:t>
            </w:r>
          </w:p>
        </w:tc>
      </w:tr>
      <w:tr>
        <w:tblPrEx>
          <w:tblCellMar>
            <w:top w:w="0" w:type="dxa"/>
            <w:left w:w="108" w:type="dxa"/>
            <w:bottom w:w="0" w:type="dxa"/>
            <w:right w:w="108" w:type="dxa"/>
          </w:tblCellMar>
        </w:tblPrEx>
        <w:trPr>
          <w:gridAfter w:val="3"/>
          <w:wAfter w:w="2166" w:type="dxa"/>
          <w:trHeight w:val="585"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38.75　</w:t>
            </w:r>
          </w:p>
        </w:tc>
        <w:tc>
          <w:tcPr>
            <w:tcW w:w="758"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0　</w:t>
            </w:r>
          </w:p>
        </w:tc>
        <w:tc>
          <w:tcPr>
            <w:tcW w:w="70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38.75　</w:t>
            </w:r>
          </w:p>
        </w:tc>
        <w:tc>
          <w:tcPr>
            <w:tcW w:w="70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0　</w:t>
            </w:r>
          </w:p>
        </w:tc>
        <w:tc>
          <w:tcPr>
            <w:tcW w:w="70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36　</w:t>
            </w:r>
          </w:p>
        </w:tc>
        <w:tc>
          <w:tcPr>
            <w:tcW w:w="82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2.75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38.26　</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0　</w:t>
            </w:r>
          </w:p>
        </w:tc>
        <w:tc>
          <w:tcPr>
            <w:tcW w:w="708"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36　</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0　</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36　</w:t>
            </w:r>
          </w:p>
        </w:tc>
        <w:tc>
          <w:tcPr>
            <w:tcW w:w="708"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2.26</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2.5　</w:t>
            </w:r>
          </w:p>
        </w:tc>
        <w:tc>
          <w:tcPr>
            <w:tcW w:w="56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11.47　</w:t>
            </w:r>
          </w:p>
        </w:tc>
      </w:tr>
      <w:tr>
        <w:tblPrEx>
          <w:tblCellMar>
            <w:top w:w="0" w:type="dxa"/>
            <w:left w:w="108" w:type="dxa"/>
            <w:bottom w:w="0" w:type="dxa"/>
            <w:right w:w="108" w:type="dxa"/>
          </w:tblCellMar>
        </w:tblPrEx>
        <w:trPr>
          <w:gridAfter w:val="3"/>
          <w:wAfter w:w="2166" w:type="dxa"/>
          <w:trHeight w:val="570" w:hRule="atLeast"/>
        </w:trPr>
        <w:tc>
          <w:tcPr>
            <w:tcW w:w="10206" w:type="dxa"/>
            <w:gridSpan w:val="15"/>
            <w:tcBorders>
              <w:top w:val="nil"/>
              <w:left w:val="nil"/>
              <w:bottom w:val="nil"/>
              <w:right w:val="nil"/>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注：本表反映部门本年度“三公”经费支出预决算情况。其中：预算数为“三公”经费年初预算数，决算数是包括当年一般公共预算财政拨款和以前年度结转资金安排的实际支出。</w:t>
            </w:r>
          </w:p>
        </w:tc>
      </w:tr>
      <w:tr>
        <w:tblPrEx>
          <w:tblCellMar>
            <w:top w:w="0" w:type="dxa"/>
            <w:left w:w="108" w:type="dxa"/>
            <w:bottom w:w="0" w:type="dxa"/>
            <w:right w:w="108" w:type="dxa"/>
          </w:tblCellMar>
        </w:tblPrEx>
        <w:trPr>
          <w:trHeight w:val="308" w:hRule="atLeast"/>
        </w:trPr>
        <w:tc>
          <w:tcPr>
            <w:tcW w:w="704" w:type="dxa"/>
            <w:tcBorders>
              <w:top w:val="nil"/>
              <w:left w:val="nil"/>
              <w:bottom w:val="nil"/>
              <w:right w:val="nil"/>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p>
        </w:tc>
        <w:tc>
          <w:tcPr>
            <w:tcW w:w="758" w:type="dxa"/>
            <w:tcBorders>
              <w:top w:val="nil"/>
              <w:left w:val="nil"/>
              <w:bottom w:val="nil"/>
              <w:right w:val="nil"/>
            </w:tcBorders>
            <w:shd w:val="clear" w:color="auto" w:fill="auto"/>
            <w:noWrap/>
            <w:vAlign w:val="center"/>
          </w:tcPr>
          <w:p>
            <w:pPr>
              <w:widowControl/>
              <w:spacing w:line="240" w:lineRule="auto"/>
              <w:jc w:val="left"/>
              <w:rPr>
                <w:rFonts w:ascii="Times New Roman" w:hAnsi="Times New Roman" w:eastAsia="Times New Roman" w:cs="Times New Roman"/>
                <w:kern w:val="0"/>
                <w:sz w:val="20"/>
                <w:szCs w:val="20"/>
              </w:rPr>
            </w:pPr>
          </w:p>
        </w:tc>
        <w:tc>
          <w:tcPr>
            <w:tcW w:w="704" w:type="dxa"/>
            <w:tcBorders>
              <w:top w:val="nil"/>
              <w:left w:val="nil"/>
              <w:bottom w:val="nil"/>
              <w:right w:val="nil"/>
            </w:tcBorders>
            <w:shd w:val="clear" w:color="auto" w:fill="auto"/>
            <w:noWrap/>
            <w:vAlign w:val="center"/>
          </w:tcPr>
          <w:p>
            <w:pPr>
              <w:widowControl/>
              <w:spacing w:line="240" w:lineRule="auto"/>
              <w:jc w:val="left"/>
              <w:rPr>
                <w:rFonts w:ascii="Times New Roman" w:hAnsi="Times New Roman" w:eastAsia="Times New Roman" w:cs="Times New Roman"/>
                <w:kern w:val="0"/>
                <w:sz w:val="20"/>
                <w:szCs w:val="20"/>
              </w:rPr>
            </w:pPr>
          </w:p>
        </w:tc>
        <w:tc>
          <w:tcPr>
            <w:tcW w:w="704" w:type="dxa"/>
            <w:tcBorders>
              <w:top w:val="nil"/>
              <w:left w:val="nil"/>
              <w:bottom w:val="nil"/>
              <w:right w:val="nil"/>
            </w:tcBorders>
            <w:shd w:val="clear" w:color="auto" w:fill="auto"/>
            <w:noWrap/>
            <w:vAlign w:val="center"/>
          </w:tcPr>
          <w:p>
            <w:pPr>
              <w:widowControl/>
              <w:spacing w:line="240" w:lineRule="auto"/>
              <w:jc w:val="left"/>
              <w:rPr>
                <w:rFonts w:ascii="Times New Roman" w:hAnsi="Times New Roman" w:eastAsia="Times New Roman" w:cs="Times New Roman"/>
                <w:kern w:val="0"/>
                <w:sz w:val="20"/>
                <w:szCs w:val="20"/>
              </w:rPr>
            </w:pPr>
          </w:p>
        </w:tc>
        <w:tc>
          <w:tcPr>
            <w:tcW w:w="704" w:type="dxa"/>
            <w:tcBorders>
              <w:top w:val="nil"/>
              <w:left w:val="nil"/>
              <w:bottom w:val="nil"/>
              <w:right w:val="nil"/>
            </w:tcBorders>
            <w:shd w:val="clear" w:color="auto" w:fill="auto"/>
            <w:noWrap/>
            <w:vAlign w:val="center"/>
          </w:tcPr>
          <w:p>
            <w:pPr>
              <w:widowControl/>
              <w:spacing w:line="240" w:lineRule="auto"/>
              <w:jc w:val="left"/>
              <w:rPr>
                <w:rFonts w:ascii="Times New Roman" w:hAnsi="Times New Roman" w:eastAsia="Times New Roman" w:cs="Times New Roman"/>
                <w:kern w:val="0"/>
                <w:sz w:val="20"/>
                <w:szCs w:val="20"/>
                <w:highlight w:val="yellow"/>
              </w:rPr>
            </w:pPr>
          </w:p>
        </w:tc>
        <w:tc>
          <w:tcPr>
            <w:tcW w:w="821" w:type="dxa"/>
            <w:tcBorders>
              <w:top w:val="nil"/>
              <w:left w:val="nil"/>
              <w:bottom w:val="nil"/>
              <w:right w:val="nil"/>
            </w:tcBorders>
            <w:shd w:val="clear" w:color="auto" w:fill="auto"/>
            <w:noWrap/>
            <w:vAlign w:val="center"/>
          </w:tcPr>
          <w:p>
            <w:pPr>
              <w:widowControl/>
              <w:spacing w:line="240" w:lineRule="auto"/>
              <w:jc w:val="left"/>
              <w:rPr>
                <w:rFonts w:ascii="Times New Roman" w:hAnsi="Times New Roman" w:eastAsia="Times New Roman" w:cs="Times New Roman"/>
                <w:kern w:val="0"/>
                <w:sz w:val="20"/>
                <w:szCs w:val="20"/>
                <w:highlight w:val="yellow"/>
              </w:rPr>
            </w:pPr>
          </w:p>
        </w:tc>
        <w:tc>
          <w:tcPr>
            <w:tcW w:w="567" w:type="dxa"/>
            <w:tcBorders>
              <w:top w:val="nil"/>
              <w:left w:val="nil"/>
              <w:bottom w:val="nil"/>
              <w:right w:val="nil"/>
            </w:tcBorders>
            <w:shd w:val="clear" w:color="auto" w:fill="auto"/>
            <w:noWrap/>
            <w:vAlign w:val="center"/>
          </w:tcPr>
          <w:p>
            <w:pPr>
              <w:widowControl/>
              <w:spacing w:line="240" w:lineRule="auto"/>
              <w:jc w:val="left"/>
              <w:rPr>
                <w:rFonts w:ascii="Times New Roman" w:hAnsi="Times New Roman" w:eastAsia="Times New Roman" w:cs="Times New Roman"/>
                <w:kern w:val="0"/>
                <w:sz w:val="20"/>
                <w:szCs w:val="20"/>
                <w:highlight w:val="yellow"/>
              </w:rPr>
            </w:pPr>
          </w:p>
        </w:tc>
        <w:tc>
          <w:tcPr>
            <w:tcW w:w="425" w:type="dxa"/>
            <w:tcBorders>
              <w:top w:val="nil"/>
              <w:left w:val="nil"/>
              <w:bottom w:val="nil"/>
              <w:right w:val="nil"/>
            </w:tcBorders>
            <w:shd w:val="clear" w:color="auto" w:fill="auto"/>
            <w:noWrap/>
            <w:vAlign w:val="center"/>
          </w:tcPr>
          <w:p>
            <w:pPr>
              <w:widowControl/>
              <w:spacing w:line="240" w:lineRule="auto"/>
              <w:jc w:val="left"/>
              <w:rPr>
                <w:rFonts w:ascii="Times New Roman" w:hAnsi="Times New Roman" w:eastAsia="Times New Roman" w:cs="Times New Roman"/>
                <w:kern w:val="0"/>
                <w:sz w:val="20"/>
                <w:szCs w:val="20"/>
                <w:highlight w:val="yellow"/>
              </w:rPr>
            </w:pPr>
          </w:p>
        </w:tc>
        <w:tc>
          <w:tcPr>
            <w:tcW w:w="709" w:type="dxa"/>
            <w:tcBorders>
              <w:top w:val="nil"/>
              <w:left w:val="nil"/>
              <w:bottom w:val="nil"/>
              <w:right w:val="nil"/>
            </w:tcBorders>
            <w:shd w:val="clear" w:color="auto" w:fill="auto"/>
            <w:noWrap/>
            <w:vAlign w:val="center"/>
          </w:tcPr>
          <w:p>
            <w:pPr>
              <w:widowControl/>
              <w:spacing w:line="240" w:lineRule="auto"/>
              <w:jc w:val="left"/>
              <w:rPr>
                <w:rFonts w:ascii="Times New Roman" w:hAnsi="Times New Roman" w:eastAsia="Times New Roman" w:cs="Times New Roman"/>
                <w:kern w:val="0"/>
                <w:sz w:val="20"/>
                <w:szCs w:val="20"/>
                <w:highlight w:val="yellow"/>
              </w:rPr>
            </w:pPr>
          </w:p>
        </w:tc>
        <w:tc>
          <w:tcPr>
            <w:tcW w:w="708" w:type="dxa"/>
            <w:tcBorders>
              <w:top w:val="nil"/>
              <w:left w:val="nil"/>
              <w:bottom w:val="nil"/>
              <w:right w:val="nil"/>
            </w:tcBorders>
            <w:shd w:val="clear" w:color="auto" w:fill="auto"/>
            <w:noWrap/>
            <w:vAlign w:val="center"/>
          </w:tcPr>
          <w:p>
            <w:pPr>
              <w:widowControl/>
              <w:spacing w:line="240" w:lineRule="auto"/>
              <w:jc w:val="left"/>
              <w:rPr>
                <w:rFonts w:ascii="Times New Roman" w:hAnsi="Times New Roman" w:eastAsia="Times New Roman" w:cs="Times New Roman"/>
                <w:kern w:val="0"/>
                <w:sz w:val="20"/>
                <w:szCs w:val="20"/>
                <w:highlight w:val="yellow"/>
              </w:rPr>
            </w:pPr>
          </w:p>
        </w:tc>
        <w:tc>
          <w:tcPr>
            <w:tcW w:w="709" w:type="dxa"/>
            <w:tcBorders>
              <w:top w:val="nil"/>
              <w:left w:val="nil"/>
              <w:bottom w:val="nil"/>
              <w:right w:val="nil"/>
            </w:tcBorders>
            <w:shd w:val="clear" w:color="auto" w:fill="auto"/>
            <w:noWrap/>
            <w:vAlign w:val="center"/>
          </w:tcPr>
          <w:p>
            <w:pPr>
              <w:widowControl/>
              <w:spacing w:line="240" w:lineRule="auto"/>
              <w:jc w:val="left"/>
              <w:rPr>
                <w:rFonts w:ascii="Times New Roman" w:hAnsi="Times New Roman" w:eastAsia="Times New Roman" w:cs="Times New Roman"/>
                <w:kern w:val="0"/>
                <w:sz w:val="20"/>
                <w:szCs w:val="20"/>
                <w:highlight w:val="yellow"/>
              </w:rPr>
            </w:pPr>
          </w:p>
        </w:tc>
        <w:tc>
          <w:tcPr>
            <w:tcW w:w="851" w:type="dxa"/>
            <w:tcBorders>
              <w:top w:val="nil"/>
              <w:left w:val="nil"/>
              <w:bottom w:val="nil"/>
              <w:right w:val="nil"/>
            </w:tcBorders>
            <w:shd w:val="clear" w:color="auto" w:fill="auto"/>
            <w:noWrap/>
            <w:vAlign w:val="center"/>
          </w:tcPr>
          <w:p>
            <w:pPr>
              <w:widowControl/>
              <w:spacing w:line="240" w:lineRule="auto"/>
              <w:jc w:val="left"/>
              <w:rPr>
                <w:rFonts w:ascii="Times New Roman" w:hAnsi="Times New Roman" w:eastAsia="Times New Roman" w:cs="Times New Roman"/>
                <w:kern w:val="0"/>
                <w:sz w:val="20"/>
                <w:szCs w:val="20"/>
                <w:highlight w:val="yellow"/>
              </w:rPr>
            </w:pPr>
          </w:p>
        </w:tc>
        <w:tc>
          <w:tcPr>
            <w:tcW w:w="708" w:type="dxa"/>
            <w:tcBorders>
              <w:top w:val="nil"/>
              <w:left w:val="nil"/>
              <w:bottom w:val="nil"/>
              <w:right w:val="nil"/>
            </w:tcBorders>
            <w:shd w:val="clear" w:color="auto" w:fill="auto"/>
            <w:noWrap/>
            <w:vAlign w:val="center"/>
          </w:tcPr>
          <w:p>
            <w:pPr>
              <w:widowControl/>
              <w:spacing w:line="240" w:lineRule="auto"/>
              <w:jc w:val="left"/>
              <w:rPr>
                <w:rFonts w:ascii="Times New Roman" w:hAnsi="Times New Roman" w:eastAsia="Times New Roman" w:cs="Times New Roman"/>
                <w:kern w:val="0"/>
                <w:sz w:val="20"/>
                <w:szCs w:val="20"/>
                <w:highlight w:val="yellow"/>
              </w:rPr>
            </w:pPr>
          </w:p>
        </w:tc>
        <w:tc>
          <w:tcPr>
            <w:tcW w:w="1134" w:type="dxa"/>
            <w:gridSpan w:val="2"/>
            <w:tcBorders>
              <w:top w:val="nil"/>
              <w:left w:val="nil"/>
              <w:bottom w:val="nil"/>
              <w:right w:val="nil"/>
            </w:tcBorders>
            <w:shd w:val="clear" w:color="auto" w:fill="auto"/>
            <w:noWrap/>
            <w:vAlign w:val="center"/>
          </w:tcPr>
          <w:p>
            <w:pPr>
              <w:widowControl/>
              <w:spacing w:line="240" w:lineRule="auto"/>
              <w:jc w:val="left"/>
              <w:rPr>
                <w:rFonts w:ascii="Times New Roman" w:hAnsi="Times New Roman" w:eastAsia="Times New Roman" w:cs="Times New Roman"/>
                <w:kern w:val="0"/>
                <w:sz w:val="20"/>
                <w:szCs w:val="20"/>
              </w:rPr>
            </w:pPr>
          </w:p>
        </w:tc>
        <w:tc>
          <w:tcPr>
            <w:tcW w:w="983" w:type="dxa"/>
            <w:tcBorders>
              <w:top w:val="nil"/>
              <w:left w:val="nil"/>
              <w:bottom w:val="nil"/>
              <w:right w:val="nil"/>
            </w:tcBorders>
            <w:shd w:val="clear" w:color="auto" w:fill="auto"/>
            <w:noWrap/>
            <w:vAlign w:val="center"/>
          </w:tcPr>
          <w:p>
            <w:pPr>
              <w:widowControl/>
              <w:spacing w:line="240" w:lineRule="auto"/>
              <w:jc w:val="left"/>
              <w:rPr>
                <w:rFonts w:ascii="Times New Roman" w:hAnsi="Times New Roman" w:eastAsia="Times New Roman" w:cs="Times New Roman"/>
                <w:kern w:val="0"/>
                <w:sz w:val="20"/>
                <w:szCs w:val="20"/>
              </w:rPr>
            </w:pPr>
          </w:p>
        </w:tc>
        <w:tc>
          <w:tcPr>
            <w:tcW w:w="947" w:type="dxa"/>
            <w:tcBorders>
              <w:top w:val="nil"/>
              <w:left w:val="nil"/>
              <w:bottom w:val="nil"/>
              <w:right w:val="nil"/>
            </w:tcBorders>
            <w:shd w:val="clear" w:color="auto" w:fill="auto"/>
            <w:noWrap/>
            <w:vAlign w:val="center"/>
          </w:tcPr>
          <w:p>
            <w:pPr>
              <w:widowControl/>
              <w:spacing w:line="240" w:lineRule="auto"/>
              <w:jc w:val="left"/>
              <w:rPr>
                <w:rFonts w:ascii="Times New Roman" w:hAnsi="Times New Roman" w:eastAsia="Times New Roman" w:cs="Times New Roman"/>
                <w:kern w:val="0"/>
                <w:sz w:val="20"/>
                <w:szCs w:val="20"/>
              </w:rPr>
            </w:pPr>
          </w:p>
        </w:tc>
        <w:tc>
          <w:tcPr>
            <w:tcW w:w="236" w:type="dxa"/>
            <w:tcBorders>
              <w:top w:val="nil"/>
              <w:left w:val="nil"/>
              <w:bottom w:val="nil"/>
              <w:right w:val="nil"/>
            </w:tcBorders>
            <w:shd w:val="clear" w:color="auto" w:fill="auto"/>
            <w:noWrap/>
            <w:vAlign w:val="center"/>
          </w:tcPr>
          <w:p>
            <w:pPr>
              <w:widowControl/>
              <w:spacing w:line="240" w:lineRule="auto"/>
              <w:jc w:val="left"/>
              <w:rPr>
                <w:rFonts w:ascii="Times New Roman" w:hAnsi="Times New Roman" w:eastAsia="Times New Roman" w:cs="Times New Roman"/>
                <w:kern w:val="0"/>
                <w:sz w:val="20"/>
                <w:szCs w:val="20"/>
              </w:rPr>
            </w:pPr>
          </w:p>
        </w:tc>
      </w:tr>
      <w:tr>
        <w:trPr>
          <w:gridAfter w:val="3"/>
          <w:wAfter w:w="2166" w:type="dxa"/>
          <w:trHeight w:val="507" w:hRule="atLeast"/>
        </w:trPr>
        <w:tc>
          <w:tcPr>
            <w:tcW w:w="10206" w:type="dxa"/>
            <w:gridSpan w:val="15"/>
            <w:tcBorders>
              <w:top w:val="nil"/>
              <w:left w:val="nil"/>
              <w:bottom w:val="single" w:color="000000" w:sz="4" w:space="0"/>
              <w:right w:val="nil"/>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相关统计数：</w:t>
            </w:r>
          </w:p>
        </w:tc>
      </w:tr>
      <w:tr>
        <w:tblPrEx>
          <w:tblCellMar>
            <w:top w:w="0" w:type="dxa"/>
            <w:left w:w="108" w:type="dxa"/>
            <w:bottom w:w="0" w:type="dxa"/>
            <w:right w:w="108" w:type="dxa"/>
          </w:tblCellMar>
        </w:tblPrEx>
        <w:trPr>
          <w:gridAfter w:val="3"/>
          <w:wAfter w:w="2166" w:type="dxa"/>
          <w:trHeight w:val="375" w:hRule="atLeast"/>
        </w:trPr>
        <w:tc>
          <w:tcPr>
            <w:tcW w:w="4395"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项目</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统计数</w:t>
            </w:r>
          </w:p>
        </w:tc>
        <w:tc>
          <w:tcPr>
            <w:tcW w:w="3685" w:type="dxa"/>
            <w:gridSpan w:val="5"/>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项目</w:t>
            </w:r>
          </w:p>
        </w:tc>
        <w:tc>
          <w:tcPr>
            <w:tcW w:w="1134"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统计数　</w:t>
            </w:r>
          </w:p>
        </w:tc>
      </w:tr>
      <w:tr>
        <w:tblPrEx>
          <w:tblCellMar>
            <w:top w:w="0" w:type="dxa"/>
            <w:left w:w="108" w:type="dxa"/>
            <w:bottom w:w="0" w:type="dxa"/>
            <w:right w:w="108" w:type="dxa"/>
          </w:tblCellMar>
        </w:tblPrEx>
        <w:trPr>
          <w:gridAfter w:val="3"/>
          <w:wAfter w:w="2166" w:type="dxa"/>
          <w:trHeight w:val="375" w:hRule="atLeast"/>
        </w:trPr>
        <w:tc>
          <w:tcPr>
            <w:tcW w:w="4395"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因公出国（境）团组数（个）</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0　</w:t>
            </w:r>
          </w:p>
        </w:tc>
        <w:tc>
          <w:tcPr>
            <w:tcW w:w="3685" w:type="dxa"/>
            <w:gridSpan w:val="5"/>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因公出国（境）人数（人）</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0　</w:t>
            </w:r>
          </w:p>
        </w:tc>
      </w:tr>
      <w:tr>
        <w:tblPrEx>
          <w:tblCellMar>
            <w:top w:w="0" w:type="dxa"/>
            <w:left w:w="108" w:type="dxa"/>
            <w:bottom w:w="0" w:type="dxa"/>
            <w:right w:w="108" w:type="dxa"/>
          </w:tblCellMar>
        </w:tblPrEx>
        <w:trPr>
          <w:gridAfter w:val="3"/>
          <w:wAfter w:w="2166" w:type="dxa"/>
          <w:trHeight w:val="375" w:hRule="atLeast"/>
        </w:trPr>
        <w:tc>
          <w:tcPr>
            <w:tcW w:w="4395"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公务用车购置数（辆）</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0　</w:t>
            </w:r>
          </w:p>
        </w:tc>
        <w:tc>
          <w:tcPr>
            <w:tcW w:w="3685" w:type="dxa"/>
            <w:gridSpan w:val="5"/>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公务用车保有量（辆）</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6　</w:t>
            </w:r>
          </w:p>
        </w:tc>
      </w:tr>
      <w:tr>
        <w:tblPrEx>
          <w:tblCellMar>
            <w:top w:w="0" w:type="dxa"/>
            <w:left w:w="108" w:type="dxa"/>
            <w:bottom w:w="0" w:type="dxa"/>
            <w:right w:w="108" w:type="dxa"/>
          </w:tblCellMar>
        </w:tblPrEx>
        <w:trPr>
          <w:gridAfter w:val="3"/>
          <w:wAfter w:w="2166" w:type="dxa"/>
          <w:trHeight w:val="375" w:hRule="atLeast"/>
        </w:trPr>
        <w:tc>
          <w:tcPr>
            <w:tcW w:w="4395"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国内公务接待批次（个）</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13　</w:t>
            </w:r>
          </w:p>
        </w:tc>
        <w:tc>
          <w:tcPr>
            <w:tcW w:w="3685" w:type="dxa"/>
            <w:gridSpan w:val="5"/>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国内公务接待人次（人）</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160　</w:t>
            </w:r>
          </w:p>
        </w:tc>
      </w:tr>
    </w:tbl>
    <w:p>
      <w:pPr>
        <w:ind w:firstLine="320" w:firstLineChars="100"/>
        <w:jc w:val="center"/>
        <w:rPr>
          <w:rFonts w:ascii="仿宋_GB2312" w:eastAsia="仿宋_GB2312"/>
          <w:b/>
          <w:sz w:val="32"/>
          <w:szCs w:val="32"/>
        </w:rPr>
        <w:sectPr>
          <w:headerReference r:id="rId7" w:type="first"/>
          <w:footerReference r:id="rId10" w:type="first"/>
          <w:headerReference r:id="rId5" w:type="default"/>
          <w:footerReference r:id="rId8" w:type="default"/>
          <w:headerReference r:id="rId6" w:type="even"/>
          <w:footerReference r:id="rId9" w:type="even"/>
          <w:pgSz w:w="11907" w:h="16839"/>
          <w:pgMar w:top="1304" w:right="1797" w:bottom="1304" w:left="1797" w:header="851" w:footer="992" w:gutter="0"/>
          <w:cols w:space="0" w:num="1"/>
          <w:docGrid w:type="linesAndChars" w:linePitch="326" w:charSpace="0"/>
        </w:sectPr>
      </w:pPr>
    </w:p>
    <w:p>
      <w:pPr>
        <w:rPr>
          <w:rFonts w:hint="eastAsia" w:ascii="仿宋_GB2312" w:eastAsia="仿宋_GB2312"/>
          <w:b/>
          <w:sz w:val="32"/>
          <w:szCs w:val="32"/>
        </w:rPr>
      </w:pPr>
    </w:p>
    <w:tbl>
      <w:tblPr>
        <w:tblStyle w:val="19"/>
        <w:tblW w:w="8946" w:type="dxa"/>
        <w:tblInd w:w="93" w:type="dxa"/>
        <w:tblLayout w:type="autofit"/>
        <w:tblCellMar>
          <w:top w:w="0" w:type="dxa"/>
          <w:left w:w="108" w:type="dxa"/>
          <w:bottom w:w="0" w:type="dxa"/>
          <w:right w:w="108" w:type="dxa"/>
        </w:tblCellMar>
      </w:tblPr>
      <w:tblGrid>
        <w:gridCol w:w="376"/>
        <w:gridCol w:w="376"/>
        <w:gridCol w:w="256"/>
        <w:gridCol w:w="1240"/>
        <w:gridCol w:w="1211"/>
        <w:gridCol w:w="951"/>
        <w:gridCol w:w="1134"/>
        <w:gridCol w:w="204"/>
        <w:gridCol w:w="1078"/>
        <w:gridCol w:w="1078"/>
        <w:gridCol w:w="1042"/>
      </w:tblGrid>
      <w:tr>
        <w:tblPrEx>
          <w:tblCellMar>
            <w:top w:w="0" w:type="dxa"/>
            <w:left w:w="108" w:type="dxa"/>
            <w:bottom w:w="0" w:type="dxa"/>
            <w:right w:w="108" w:type="dxa"/>
          </w:tblCellMar>
        </w:tblPrEx>
        <w:trPr>
          <w:trHeight w:val="390" w:hRule="atLeast"/>
        </w:trPr>
        <w:tc>
          <w:tcPr>
            <w:tcW w:w="8946" w:type="dxa"/>
            <w:gridSpan w:val="11"/>
            <w:tcBorders>
              <w:top w:val="nil"/>
              <w:left w:val="nil"/>
              <w:bottom w:val="nil"/>
              <w:right w:val="nil"/>
            </w:tcBorders>
            <w:shd w:val="clear" w:color="auto" w:fill="auto"/>
            <w:noWrap/>
            <w:vAlign w:val="bottom"/>
          </w:tcPr>
          <w:p>
            <w:pPr>
              <w:widowControl/>
              <w:spacing w:line="240" w:lineRule="auto"/>
              <w:rPr>
                <w:rFonts w:ascii="宋体" w:hAnsi="宋体" w:eastAsia="宋体" w:cs="Arial"/>
                <w:color w:val="000000"/>
                <w:kern w:val="0"/>
                <w:sz w:val="30"/>
                <w:szCs w:val="30"/>
              </w:rPr>
            </w:pPr>
            <w:r>
              <w:rPr>
                <w:rFonts w:hint="eastAsia" w:ascii="宋体" w:hAnsi="宋体" w:eastAsia="宋体" w:cs="Arial"/>
                <w:color w:val="000000"/>
                <w:kern w:val="0"/>
                <w:sz w:val="30"/>
                <w:szCs w:val="30"/>
              </w:rPr>
              <w:t>政府性基金预算财政拨款</w:t>
            </w:r>
            <w:r>
              <w:rPr>
                <w:rFonts w:ascii="宋体" w:hAnsi="宋体" w:eastAsia="宋体" w:cs="Arial"/>
                <w:color w:val="000000"/>
                <w:kern w:val="0"/>
                <w:sz w:val="30"/>
                <w:szCs w:val="30"/>
              </w:rPr>
              <w:t>收入</w:t>
            </w:r>
            <w:r>
              <w:rPr>
                <w:rFonts w:hint="eastAsia" w:ascii="宋体" w:hAnsi="宋体" w:eastAsia="宋体" w:cs="Arial"/>
                <w:color w:val="000000"/>
                <w:kern w:val="0"/>
                <w:sz w:val="30"/>
                <w:szCs w:val="30"/>
              </w:rPr>
              <w:t>支出决算表</w:t>
            </w:r>
          </w:p>
        </w:tc>
      </w:tr>
      <w:tr>
        <w:tblPrEx>
          <w:tblCellMar>
            <w:top w:w="0" w:type="dxa"/>
            <w:left w:w="108" w:type="dxa"/>
            <w:bottom w:w="0" w:type="dxa"/>
            <w:right w:w="108" w:type="dxa"/>
          </w:tblCellMar>
        </w:tblPrEx>
        <w:trPr>
          <w:trHeight w:val="255" w:hRule="atLeast"/>
        </w:trPr>
        <w:tc>
          <w:tcPr>
            <w:tcW w:w="376"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376"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256"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1240"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1211"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951"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1338" w:type="dxa"/>
            <w:gridSpan w:val="2"/>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3198" w:type="dxa"/>
            <w:gridSpan w:val="3"/>
            <w:tcBorders>
              <w:top w:val="nil"/>
              <w:left w:val="nil"/>
              <w:bottom w:val="nil"/>
              <w:right w:val="nil"/>
            </w:tcBorders>
            <w:shd w:val="clear" w:color="auto" w:fill="auto"/>
            <w:noWrap/>
            <w:vAlign w:val="bottom"/>
          </w:tcPr>
          <w:p>
            <w:pPr>
              <w:widowControl/>
              <w:spacing w:line="240" w:lineRule="auto"/>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公开08表</w:t>
            </w:r>
          </w:p>
        </w:tc>
      </w:tr>
      <w:tr>
        <w:tblPrEx>
          <w:tblCellMar>
            <w:top w:w="0" w:type="dxa"/>
            <w:left w:w="108" w:type="dxa"/>
            <w:bottom w:w="0" w:type="dxa"/>
            <w:right w:w="108" w:type="dxa"/>
          </w:tblCellMar>
        </w:tblPrEx>
        <w:trPr>
          <w:trHeight w:val="255" w:hRule="atLeast"/>
        </w:trPr>
        <w:tc>
          <w:tcPr>
            <w:tcW w:w="2248" w:type="dxa"/>
            <w:gridSpan w:val="4"/>
            <w:tcBorders>
              <w:top w:val="nil"/>
              <w:left w:val="nil"/>
              <w:bottom w:val="single" w:color="000000" w:sz="4" w:space="0"/>
              <w:right w:val="nil"/>
            </w:tcBorders>
            <w:shd w:val="clear" w:color="auto" w:fill="auto"/>
            <w:noWrap/>
            <w:vAlign w:val="bottom"/>
          </w:tcPr>
          <w:p>
            <w:pPr>
              <w:widowControl/>
              <w:spacing w:line="240" w:lineRule="auto"/>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部门：中共玉树州纪委</w:t>
            </w:r>
          </w:p>
        </w:tc>
        <w:tc>
          <w:tcPr>
            <w:tcW w:w="1211"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r>
              <w:rPr>
                <w:rFonts w:hint="eastAsia" w:ascii="Arial" w:hAnsi="Arial" w:eastAsia="宋体" w:cs="Arial"/>
                <w:color w:val="000000"/>
                <w:kern w:val="0"/>
                <w:sz w:val="20"/>
                <w:szCs w:val="20"/>
              </w:rPr>
              <w:t xml:space="preserve"> </w:t>
            </w:r>
          </w:p>
        </w:tc>
        <w:tc>
          <w:tcPr>
            <w:tcW w:w="2289" w:type="dxa"/>
            <w:gridSpan w:val="3"/>
            <w:tcBorders>
              <w:top w:val="nil"/>
              <w:left w:val="nil"/>
              <w:bottom w:val="nil"/>
              <w:right w:val="nil"/>
            </w:tcBorders>
            <w:shd w:val="clear" w:color="auto" w:fill="auto"/>
            <w:noWrap/>
            <w:vAlign w:val="bottom"/>
          </w:tcPr>
          <w:p>
            <w:pPr>
              <w:widowControl/>
              <w:spacing w:line="240" w:lineRule="auto"/>
              <w:ind w:firstLine="400" w:firstLineChars="200"/>
              <w:jc w:val="left"/>
              <w:rPr>
                <w:rFonts w:ascii="Arial" w:hAnsi="Arial" w:eastAsia="宋体" w:cs="Arial"/>
                <w:color w:val="000000"/>
                <w:kern w:val="0"/>
                <w:sz w:val="20"/>
                <w:szCs w:val="20"/>
              </w:rPr>
            </w:pP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019</w:t>
            </w:r>
            <w:r>
              <w:rPr>
                <w:rFonts w:hint="eastAsia" w:ascii="Times New Roman" w:hAnsi="Times New Roman" w:eastAsia="宋体" w:cs="Times New Roman"/>
                <w:kern w:val="0"/>
                <w:sz w:val="20"/>
                <w:szCs w:val="20"/>
              </w:rPr>
              <w:t>年度</w:t>
            </w:r>
          </w:p>
        </w:tc>
        <w:tc>
          <w:tcPr>
            <w:tcW w:w="3198" w:type="dxa"/>
            <w:gridSpan w:val="3"/>
            <w:tcBorders>
              <w:top w:val="nil"/>
              <w:left w:val="nil"/>
              <w:bottom w:val="single" w:color="000000" w:sz="4" w:space="0"/>
              <w:right w:val="nil"/>
            </w:tcBorders>
            <w:shd w:val="clear" w:color="auto" w:fill="auto"/>
            <w:noWrap/>
            <w:vAlign w:val="bottom"/>
          </w:tcPr>
          <w:p>
            <w:pPr>
              <w:widowControl/>
              <w:spacing w:line="240" w:lineRule="auto"/>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224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项目</w:t>
            </w:r>
          </w:p>
        </w:tc>
        <w:tc>
          <w:tcPr>
            <w:tcW w:w="1211"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年初结转和结余</w:t>
            </w:r>
          </w:p>
        </w:tc>
        <w:tc>
          <w:tcPr>
            <w:tcW w:w="951"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本年收入</w:t>
            </w:r>
          </w:p>
        </w:tc>
        <w:tc>
          <w:tcPr>
            <w:tcW w:w="3494"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本年支出</w:t>
            </w:r>
          </w:p>
        </w:tc>
        <w:tc>
          <w:tcPr>
            <w:tcW w:w="1042" w:type="dxa"/>
            <w:vMerge w:val="restart"/>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年末结转和结余</w:t>
            </w:r>
          </w:p>
        </w:tc>
      </w:tr>
      <w:tr>
        <w:tblPrEx>
          <w:tblCellMar>
            <w:top w:w="0" w:type="dxa"/>
            <w:left w:w="108" w:type="dxa"/>
            <w:bottom w:w="0" w:type="dxa"/>
            <w:right w:w="108" w:type="dxa"/>
          </w:tblCellMar>
        </w:tblPrEx>
        <w:trPr>
          <w:trHeight w:val="326" w:hRule="atLeast"/>
        </w:trPr>
        <w:tc>
          <w:tcPr>
            <w:tcW w:w="1008"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功能分类科目编码</w:t>
            </w:r>
          </w:p>
        </w:tc>
        <w:tc>
          <w:tcPr>
            <w:tcW w:w="1240" w:type="dxa"/>
            <w:vMerge w:val="restart"/>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科目名称</w:t>
            </w:r>
          </w:p>
        </w:tc>
        <w:tc>
          <w:tcPr>
            <w:tcW w:w="1211" w:type="dxa"/>
            <w:vMerge w:val="continue"/>
            <w:tcBorders>
              <w:top w:val="single" w:color="000000" w:sz="4" w:space="0"/>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951" w:type="dxa"/>
            <w:vMerge w:val="continue"/>
            <w:tcBorders>
              <w:top w:val="single" w:color="000000" w:sz="4" w:space="0"/>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1134" w:type="dxa"/>
            <w:vMerge w:val="restart"/>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小计</w:t>
            </w:r>
          </w:p>
        </w:tc>
        <w:tc>
          <w:tcPr>
            <w:tcW w:w="1282" w:type="dxa"/>
            <w:gridSpan w:val="2"/>
            <w:vMerge w:val="restart"/>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基本支出</w:t>
            </w:r>
          </w:p>
        </w:tc>
        <w:tc>
          <w:tcPr>
            <w:tcW w:w="1078" w:type="dxa"/>
            <w:vMerge w:val="restart"/>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项目支出</w:t>
            </w:r>
          </w:p>
        </w:tc>
        <w:tc>
          <w:tcPr>
            <w:tcW w:w="1042"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r>
      <w:tr>
        <w:tblPrEx>
          <w:tblCellMar>
            <w:top w:w="0" w:type="dxa"/>
            <w:left w:w="108" w:type="dxa"/>
            <w:bottom w:w="0" w:type="dxa"/>
            <w:right w:w="108" w:type="dxa"/>
          </w:tblCellMar>
        </w:tblPrEx>
        <w:trPr>
          <w:trHeight w:val="326" w:hRule="atLeast"/>
        </w:trPr>
        <w:tc>
          <w:tcPr>
            <w:tcW w:w="1008" w:type="dxa"/>
            <w:gridSpan w:val="3"/>
            <w:vMerge w:val="continue"/>
            <w:tcBorders>
              <w:top w:val="nil"/>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1240"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1211" w:type="dxa"/>
            <w:vMerge w:val="continue"/>
            <w:tcBorders>
              <w:top w:val="single" w:color="000000" w:sz="4" w:space="0"/>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951" w:type="dxa"/>
            <w:vMerge w:val="continue"/>
            <w:tcBorders>
              <w:top w:val="single" w:color="000000" w:sz="4" w:space="0"/>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1134"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1282" w:type="dxa"/>
            <w:gridSpan w:val="2"/>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1078"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1042"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r>
      <w:tr>
        <w:tblPrEx>
          <w:tblCellMar>
            <w:top w:w="0" w:type="dxa"/>
            <w:left w:w="108" w:type="dxa"/>
            <w:bottom w:w="0" w:type="dxa"/>
            <w:right w:w="108" w:type="dxa"/>
          </w:tblCellMar>
        </w:tblPrEx>
        <w:trPr>
          <w:trHeight w:val="326" w:hRule="atLeast"/>
        </w:trPr>
        <w:tc>
          <w:tcPr>
            <w:tcW w:w="1008" w:type="dxa"/>
            <w:gridSpan w:val="3"/>
            <w:vMerge w:val="continue"/>
            <w:tcBorders>
              <w:top w:val="nil"/>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1240"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1211" w:type="dxa"/>
            <w:vMerge w:val="continue"/>
            <w:tcBorders>
              <w:top w:val="single" w:color="000000" w:sz="4" w:space="0"/>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951" w:type="dxa"/>
            <w:vMerge w:val="continue"/>
            <w:tcBorders>
              <w:top w:val="single" w:color="000000" w:sz="4" w:space="0"/>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1134"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1282" w:type="dxa"/>
            <w:gridSpan w:val="2"/>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1078"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1042"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2248"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栏次</w:t>
            </w:r>
          </w:p>
        </w:tc>
        <w:tc>
          <w:tcPr>
            <w:tcW w:w="121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w:t>
            </w:r>
          </w:p>
        </w:tc>
        <w:tc>
          <w:tcPr>
            <w:tcW w:w="9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w:t>
            </w:r>
          </w:p>
        </w:tc>
        <w:tc>
          <w:tcPr>
            <w:tcW w:w="1282"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w:t>
            </w:r>
          </w:p>
        </w:tc>
        <w:tc>
          <w:tcPr>
            <w:tcW w:w="1078"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w:t>
            </w:r>
          </w:p>
        </w:tc>
        <w:tc>
          <w:tcPr>
            <w:tcW w:w="104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6</w:t>
            </w:r>
          </w:p>
        </w:tc>
      </w:tr>
      <w:tr>
        <w:tblPrEx>
          <w:tblCellMar>
            <w:top w:w="0" w:type="dxa"/>
            <w:left w:w="108" w:type="dxa"/>
            <w:bottom w:w="0" w:type="dxa"/>
            <w:right w:w="108" w:type="dxa"/>
          </w:tblCellMar>
        </w:tblPrEx>
        <w:trPr>
          <w:trHeight w:val="308" w:hRule="atLeast"/>
        </w:trPr>
        <w:tc>
          <w:tcPr>
            <w:tcW w:w="2248"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合计</w:t>
            </w:r>
          </w:p>
        </w:tc>
        <w:tc>
          <w:tcPr>
            <w:tcW w:w="121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　</w:t>
            </w:r>
          </w:p>
        </w:tc>
        <w:tc>
          <w:tcPr>
            <w:tcW w:w="9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　</w:t>
            </w:r>
          </w:p>
        </w:tc>
        <w:tc>
          <w:tcPr>
            <w:tcW w:w="1282"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　</w:t>
            </w:r>
          </w:p>
        </w:tc>
        <w:tc>
          <w:tcPr>
            <w:tcW w:w="1078"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　</w:t>
            </w:r>
          </w:p>
        </w:tc>
        <w:tc>
          <w:tcPr>
            <w:tcW w:w="104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　</w:t>
            </w:r>
          </w:p>
        </w:tc>
      </w:tr>
      <w:tr>
        <w:tblPrEx>
          <w:tblCellMar>
            <w:top w:w="0" w:type="dxa"/>
            <w:left w:w="108" w:type="dxa"/>
            <w:bottom w:w="0" w:type="dxa"/>
            <w:right w:w="108" w:type="dxa"/>
          </w:tblCellMar>
        </w:tblPrEx>
        <w:trPr>
          <w:trHeight w:val="308" w:hRule="atLeast"/>
        </w:trPr>
        <w:tc>
          <w:tcPr>
            <w:tcW w:w="10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4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1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82"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78"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4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10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4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1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82"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78"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4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10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4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1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82"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78"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4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10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4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1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82"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78"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4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10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4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1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82"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78"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4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10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4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1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51"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82"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78"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4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8946" w:type="dxa"/>
            <w:gridSpan w:val="11"/>
            <w:tcBorders>
              <w:top w:val="nil"/>
              <w:left w:val="nil"/>
              <w:bottom w:val="nil"/>
              <w:right w:val="nil"/>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注：本表反映部门本年度政府性基金预算财政拨款收入、支出及结转和结余情况。</w:t>
            </w:r>
          </w:p>
        </w:tc>
      </w:tr>
    </w:tbl>
    <w:p>
      <w:pPr>
        <w:ind w:firstLine="321" w:firstLineChars="100"/>
        <w:jc w:val="center"/>
        <w:rPr>
          <w:rFonts w:hint="eastAsia" w:ascii="仿宋_GB2312" w:eastAsia="仿宋_GB2312"/>
          <w:b/>
          <w:sz w:val="32"/>
          <w:szCs w:val="32"/>
        </w:rPr>
      </w:pPr>
    </w:p>
    <w:tbl>
      <w:tblPr>
        <w:tblStyle w:val="19"/>
        <w:tblW w:w="8896" w:type="dxa"/>
        <w:tblInd w:w="93" w:type="dxa"/>
        <w:tblLayout w:type="autofit"/>
        <w:tblCellMar>
          <w:top w:w="0" w:type="dxa"/>
          <w:left w:w="108" w:type="dxa"/>
          <w:bottom w:w="0" w:type="dxa"/>
          <w:right w:w="108" w:type="dxa"/>
        </w:tblCellMar>
      </w:tblPr>
      <w:tblGrid>
        <w:gridCol w:w="376"/>
        <w:gridCol w:w="400"/>
        <w:gridCol w:w="236"/>
        <w:gridCol w:w="1944"/>
        <w:gridCol w:w="2166"/>
        <w:gridCol w:w="1794"/>
        <w:gridCol w:w="1980"/>
      </w:tblGrid>
      <w:tr>
        <w:tblPrEx>
          <w:tblCellMar>
            <w:top w:w="0" w:type="dxa"/>
            <w:left w:w="108" w:type="dxa"/>
            <w:bottom w:w="0" w:type="dxa"/>
            <w:right w:w="108" w:type="dxa"/>
          </w:tblCellMar>
        </w:tblPrEx>
        <w:trPr>
          <w:trHeight w:val="390" w:hRule="atLeast"/>
        </w:trPr>
        <w:tc>
          <w:tcPr>
            <w:tcW w:w="8896" w:type="dxa"/>
            <w:gridSpan w:val="7"/>
            <w:tcBorders>
              <w:top w:val="nil"/>
              <w:left w:val="nil"/>
              <w:bottom w:val="nil"/>
              <w:right w:val="nil"/>
            </w:tcBorders>
            <w:shd w:val="clear" w:color="auto" w:fill="auto"/>
            <w:noWrap/>
            <w:vAlign w:val="bottom"/>
          </w:tcPr>
          <w:p>
            <w:pPr>
              <w:widowControl/>
              <w:spacing w:line="240" w:lineRule="auto"/>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财政拨款支出情况表</w:t>
            </w:r>
          </w:p>
        </w:tc>
      </w:tr>
      <w:tr>
        <w:tblPrEx>
          <w:tblCellMar>
            <w:top w:w="0" w:type="dxa"/>
            <w:left w:w="108" w:type="dxa"/>
            <w:bottom w:w="0" w:type="dxa"/>
            <w:right w:w="108" w:type="dxa"/>
          </w:tblCellMar>
        </w:tblPrEx>
        <w:trPr>
          <w:trHeight w:val="255" w:hRule="atLeast"/>
        </w:trPr>
        <w:tc>
          <w:tcPr>
            <w:tcW w:w="376"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400"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236"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1944"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2166"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3774" w:type="dxa"/>
            <w:gridSpan w:val="2"/>
            <w:tcBorders>
              <w:top w:val="nil"/>
              <w:left w:val="nil"/>
              <w:bottom w:val="nil"/>
              <w:right w:val="nil"/>
            </w:tcBorders>
            <w:shd w:val="clear" w:color="auto" w:fill="auto"/>
            <w:noWrap/>
            <w:vAlign w:val="bottom"/>
          </w:tcPr>
          <w:p>
            <w:pPr>
              <w:widowControl/>
              <w:spacing w:line="240" w:lineRule="auto"/>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公开09表</w:t>
            </w:r>
          </w:p>
        </w:tc>
      </w:tr>
      <w:tr>
        <w:tblPrEx>
          <w:tblCellMar>
            <w:top w:w="0" w:type="dxa"/>
            <w:left w:w="108" w:type="dxa"/>
            <w:bottom w:w="0" w:type="dxa"/>
            <w:right w:w="108" w:type="dxa"/>
          </w:tblCellMar>
        </w:tblPrEx>
        <w:trPr>
          <w:trHeight w:val="255" w:hRule="atLeast"/>
        </w:trPr>
        <w:tc>
          <w:tcPr>
            <w:tcW w:w="2956" w:type="dxa"/>
            <w:gridSpan w:val="4"/>
            <w:tcBorders>
              <w:top w:val="nil"/>
              <w:left w:val="nil"/>
              <w:bottom w:val="single" w:color="000000" w:sz="4" w:space="0"/>
              <w:right w:val="nil"/>
            </w:tcBorders>
            <w:shd w:val="clear" w:color="auto" w:fill="auto"/>
            <w:noWrap/>
            <w:vAlign w:val="bottom"/>
          </w:tcPr>
          <w:p>
            <w:pPr>
              <w:widowControl/>
              <w:spacing w:line="240" w:lineRule="auto"/>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部门：中共玉树州纪委</w:t>
            </w:r>
          </w:p>
        </w:tc>
        <w:tc>
          <w:tcPr>
            <w:tcW w:w="2166" w:type="dxa"/>
            <w:tcBorders>
              <w:top w:val="nil"/>
              <w:left w:val="nil"/>
              <w:bottom w:val="nil"/>
              <w:right w:val="nil"/>
            </w:tcBorders>
            <w:shd w:val="clear" w:color="auto" w:fill="auto"/>
            <w:noWrap/>
            <w:vAlign w:val="bottom"/>
          </w:tcPr>
          <w:p>
            <w:pPr>
              <w:widowControl/>
              <w:spacing w:line="240" w:lineRule="auto"/>
              <w:ind w:firstLine="700" w:firstLineChars="350"/>
              <w:jc w:val="left"/>
              <w:rPr>
                <w:rFonts w:ascii="Arial" w:hAnsi="Arial" w:eastAsia="宋体" w:cs="Arial"/>
                <w:color w:val="000000"/>
                <w:kern w:val="0"/>
                <w:sz w:val="20"/>
                <w:szCs w:val="20"/>
              </w:rPr>
            </w:pP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019</w:t>
            </w:r>
            <w:r>
              <w:rPr>
                <w:rFonts w:hint="eastAsia" w:ascii="Times New Roman" w:hAnsi="Times New Roman" w:eastAsia="宋体" w:cs="Times New Roman"/>
                <w:kern w:val="0"/>
                <w:sz w:val="20"/>
                <w:szCs w:val="20"/>
              </w:rPr>
              <w:t>年度</w:t>
            </w:r>
          </w:p>
        </w:tc>
        <w:tc>
          <w:tcPr>
            <w:tcW w:w="3774" w:type="dxa"/>
            <w:gridSpan w:val="2"/>
            <w:tcBorders>
              <w:top w:val="nil"/>
              <w:left w:val="nil"/>
              <w:bottom w:val="single" w:color="000000" w:sz="4" w:space="0"/>
              <w:right w:val="nil"/>
            </w:tcBorders>
            <w:shd w:val="clear" w:color="auto" w:fill="auto"/>
            <w:noWrap/>
            <w:vAlign w:val="bottom"/>
          </w:tcPr>
          <w:p>
            <w:pPr>
              <w:widowControl/>
              <w:spacing w:line="240" w:lineRule="auto"/>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29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项目</w:t>
            </w:r>
          </w:p>
        </w:tc>
        <w:tc>
          <w:tcPr>
            <w:tcW w:w="2166"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本年支出合计</w:t>
            </w:r>
          </w:p>
        </w:tc>
        <w:tc>
          <w:tcPr>
            <w:tcW w:w="1794" w:type="dxa"/>
            <w:vMerge w:val="restart"/>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基本支出</w:t>
            </w:r>
          </w:p>
        </w:tc>
        <w:tc>
          <w:tcPr>
            <w:tcW w:w="1980" w:type="dxa"/>
            <w:vMerge w:val="restart"/>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项目支出</w:t>
            </w:r>
          </w:p>
        </w:tc>
      </w:tr>
      <w:tr>
        <w:tblPrEx>
          <w:tblCellMar>
            <w:top w:w="0" w:type="dxa"/>
            <w:left w:w="108" w:type="dxa"/>
            <w:bottom w:w="0" w:type="dxa"/>
            <w:right w:w="108" w:type="dxa"/>
          </w:tblCellMar>
        </w:tblPrEx>
        <w:trPr>
          <w:trHeight w:val="326" w:hRule="atLeast"/>
        </w:trPr>
        <w:tc>
          <w:tcPr>
            <w:tcW w:w="1012"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功能分类科目编码</w:t>
            </w:r>
          </w:p>
        </w:tc>
        <w:tc>
          <w:tcPr>
            <w:tcW w:w="1944" w:type="dxa"/>
            <w:vMerge w:val="restart"/>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科目名称</w:t>
            </w:r>
          </w:p>
        </w:tc>
        <w:tc>
          <w:tcPr>
            <w:tcW w:w="2166" w:type="dxa"/>
            <w:vMerge w:val="continue"/>
            <w:tcBorders>
              <w:top w:val="single" w:color="000000" w:sz="4" w:space="0"/>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1794"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1980"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r>
      <w:tr>
        <w:tblPrEx>
          <w:tblCellMar>
            <w:top w:w="0" w:type="dxa"/>
            <w:left w:w="108" w:type="dxa"/>
            <w:bottom w:w="0" w:type="dxa"/>
            <w:right w:w="108" w:type="dxa"/>
          </w:tblCellMar>
        </w:tblPrEx>
        <w:trPr>
          <w:trHeight w:val="326" w:hRule="atLeast"/>
        </w:trPr>
        <w:tc>
          <w:tcPr>
            <w:tcW w:w="1012" w:type="dxa"/>
            <w:gridSpan w:val="3"/>
            <w:vMerge w:val="continue"/>
            <w:tcBorders>
              <w:top w:val="nil"/>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1944"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2166" w:type="dxa"/>
            <w:vMerge w:val="continue"/>
            <w:tcBorders>
              <w:top w:val="single" w:color="000000" w:sz="4" w:space="0"/>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1794"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1980"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r>
      <w:tr>
        <w:tblPrEx>
          <w:tblCellMar>
            <w:top w:w="0" w:type="dxa"/>
            <w:left w:w="108" w:type="dxa"/>
            <w:bottom w:w="0" w:type="dxa"/>
            <w:right w:w="108" w:type="dxa"/>
          </w:tblCellMar>
        </w:tblPrEx>
        <w:trPr>
          <w:trHeight w:val="326" w:hRule="atLeast"/>
        </w:trPr>
        <w:tc>
          <w:tcPr>
            <w:tcW w:w="1012" w:type="dxa"/>
            <w:gridSpan w:val="3"/>
            <w:vMerge w:val="continue"/>
            <w:tcBorders>
              <w:top w:val="nil"/>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1944"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2166" w:type="dxa"/>
            <w:vMerge w:val="continue"/>
            <w:tcBorders>
              <w:top w:val="single" w:color="000000" w:sz="4" w:space="0"/>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1794"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c>
          <w:tcPr>
            <w:tcW w:w="1980"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2956" w:type="dxa"/>
            <w:gridSpan w:val="4"/>
            <w:tcBorders>
              <w:top w:val="nil"/>
              <w:left w:val="single" w:color="000000" w:sz="4" w:space="0"/>
              <w:bottom w:val="single" w:color="auto"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栏次</w:t>
            </w:r>
          </w:p>
        </w:tc>
        <w:tc>
          <w:tcPr>
            <w:tcW w:w="2166"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w:t>
            </w:r>
          </w:p>
        </w:tc>
        <w:tc>
          <w:tcPr>
            <w:tcW w:w="1794"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w:t>
            </w:r>
          </w:p>
        </w:tc>
        <w:tc>
          <w:tcPr>
            <w:tcW w:w="1980"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w:t>
            </w:r>
          </w:p>
        </w:tc>
      </w:tr>
      <w:tr>
        <w:tblPrEx>
          <w:tblCellMar>
            <w:top w:w="0" w:type="dxa"/>
            <w:left w:w="108" w:type="dxa"/>
            <w:bottom w:w="0" w:type="dxa"/>
            <w:right w:w="108" w:type="dxa"/>
          </w:tblCellMar>
        </w:tblPrEx>
        <w:trPr>
          <w:trHeight w:val="308" w:hRule="atLeast"/>
        </w:trPr>
        <w:tc>
          <w:tcPr>
            <w:tcW w:w="2956"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合计</w:t>
            </w:r>
          </w:p>
        </w:tc>
        <w:tc>
          <w:tcPr>
            <w:tcW w:w="216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FF0000"/>
                <w:kern w:val="0"/>
                <w:sz w:val="16"/>
                <w:szCs w:val="16"/>
              </w:rPr>
            </w:pPr>
            <w:r>
              <w:rPr>
                <w:rFonts w:hint="eastAsia" w:ascii="宋体" w:hAnsi="宋体" w:eastAsia="宋体" w:cs="Arial"/>
                <w:color w:val="FF0000"/>
                <w:kern w:val="0"/>
                <w:sz w:val="16"/>
                <w:szCs w:val="16"/>
              </w:rPr>
              <w:t>2118.91　</w:t>
            </w:r>
          </w:p>
        </w:tc>
        <w:tc>
          <w:tcPr>
            <w:tcW w:w="179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FF0000"/>
                <w:kern w:val="0"/>
                <w:sz w:val="16"/>
                <w:szCs w:val="16"/>
              </w:rPr>
            </w:pPr>
            <w:r>
              <w:rPr>
                <w:rFonts w:hint="eastAsia" w:ascii="宋体" w:hAnsi="宋体" w:eastAsia="宋体" w:cs="Arial"/>
                <w:color w:val="FF0000"/>
                <w:kern w:val="0"/>
                <w:sz w:val="16"/>
                <w:szCs w:val="16"/>
              </w:rPr>
              <w:t>2118.91　</w:t>
            </w:r>
          </w:p>
        </w:tc>
        <w:tc>
          <w:tcPr>
            <w:tcW w:w="198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101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　201</w:t>
            </w:r>
          </w:p>
        </w:tc>
        <w:tc>
          <w:tcPr>
            <w:tcW w:w="19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一般公共服务支出　</w:t>
            </w:r>
          </w:p>
        </w:tc>
        <w:tc>
          <w:tcPr>
            <w:tcW w:w="216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1754.9　</w:t>
            </w:r>
          </w:p>
        </w:tc>
        <w:tc>
          <w:tcPr>
            <w:tcW w:w="179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1754.9　　</w:t>
            </w:r>
          </w:p>
        </w:tc>
        <w:tc>
          <w:tcPr>
            <w:tcW w:w="198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101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20111　</w:t>
            </w:r>
          </w:p>
        </w:tc>
        <w:tc>
          <w:tcPr>
            <w:tcW w:w="19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　纪检监察事务</w:t>
            </w:r>
          </w:p>
        </w:tc>
        <w:tc>
          <w:tcPr>
            <w:tcW w:w="216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FF0000"/>
                <w:kern w:val="0"/>
                <w:sz w:val="16"/>
                <w:szCs w:val="16"/>
              </w:rPr>
            </w:pPr>
            <w:r>
              <w:rPr>
                <w:rFonts w:hint="eastAsia" w:ascii="宋体" w:hAnsi="宋体" w:eastAsia="宋体" w:cs="Arial"/>
                <w:color w:val="FF0000"/>
                <w:kern w:val="0"/>
                <w:sz w:val="16"/>
                <w:szCs w:val="16"/>
              </w:rPr>
              <w:t>1754.08</w:t>
            </w:r>
          </w:p>
        </w:tc>
        <w:tc>
          <w:tcPr>
            <w:tcW w:w="179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FF0000"/>
                <w:kern w:val="0"/>
                <w:sz w:val="16"/>
                <w:szCs w:val="16"/>
              </w:rPr>
            </w:pPr>
            <w:r>
              <w:rPr>
                <w:rFonts w:hint="eastAsia" w:ascii="宋体" w:hAnsi="宋体" w:eastAsia="宋体" w:cs="Arial"/>
                <w:color w:val="FF0000"/>
                <w:kern w:val="0"/>
                <w:sz w:val="16"/>
                <w:szCs w:val="16"/>
              </w:rPr>
              <w:t>1754.08</w:t>
            </w:r>
          </w:p>
        </w:tc>
        <w:tc>
          <w:tcPr>
            <w:tcW w:w="198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101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　2011101</w:t>
            </w:r>
          </w:p>
        </w:tc>
        <w:tc>
          <w:tcPr>
            <w:tcW w:w="19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　行政运行</w:t>
            </w:r>
          </w:p>
        </w:tc>
        <w:tc>
          <w:tcPr>
            <w:tcW w:w="216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1587.33　</w:t>
            </w:r>
          </w:p>
        </w:tc>
        <w:tc>
          <w:tcPr>
            <w:tcW w:w="179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1587.33　</w:t>
            </w:r>
          </w:p>
        </w:tc>
        <w:tc>
          <w:tcPr>
            <w:tcW w:w="198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101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eastAsia="宋体" w:cs="Arial"/>
                <w:color w:val="000000"/>
                <w:kern w:val="0"/>
                <w:sz w:val="16"/>
                <w:szCs w:val="16"/>
              </w:rPr>
            </w:pPr>
            <w:r>
              <w:rPr>
                <w:rFonts w:hint="eastAsia" w:ascii="宋体" w:eastAsia="宋体" w:cs="Arial"/>
                <w:color w:val="000000"/>
                <w:kern w:val="0"/>
                <w:sz w:val="16"/>
                <w:szCs w:val="16"/>
              </w:rPr>
              <w:t>2011102</w:t>
            </w:r>
          </w:p>
        </w:tc>
        <w:tc>
          <w:tcPr>
            <w:tcW w:w="1944"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eastAsia="宋体" w:cs="Arial"/>
                <w:color w:val="000000"/>
                <w:kern w:val="0"/>
                <w:sz w:val="16"/>
                <w:szCs w:val="16"/>
              </w:rPr>
            </w:pPr>
          </w:p>
        </w:tc>
        <w:tc>
          <w:tcPr>
            <w:tcW w:w="216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14　</w:t>
            </w:r>
          </w:p>
        </w:tc>
        <w:tc>
          <w:tcPr>
            <w:tcW w:w="179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14　</w:t>
            </w:r>
          </w:p>
        </w:tc>
        <w:tc>
          <w:tcPr>
            <w:tcW w:w="198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101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eastAsia="宋体" w:cs="Arial"/>
                <w:color w:val="000000"/>
                <w:kern w:val="0"/>
                <w:sz w:val="16"/>
                <w:szCs w:val="16"/>
              </w:rPr>
            </w:pPr>
            <w:r>
              <w:rPr>
                <w:rFonts w:hint="eastAsia" w:ascii="宋体" w:eastAsia="宋体" w:cs="Arial"/>
                <w:color w:val="000000"/>
                <w:kern w:val="0"/>
                <w:sz w:val="16"/>
                <w:szCs w:val="16"/>
              </w:rPr>
              <w:t>2011199</w:t>
            </w:r>
          </w:p>
        </w:tc>
        <w:tc>
          <w:tcPr>
            <w:tcW w:w="1944"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eastAsia="宋体" w:cs="Arial"/>
                <w:color w:val="000000"/>
                <w:kern w:val="0"/>
                <w:sz w:val="16"/>
                <w:szCs w:val="16"/>
              </w:rPr>
            </w:pPr>
            <w:r>
              <w:rPr>
                <w:rFonts w:hint="eastAsia" w:ascii="宋体" w:eastAsia="宋体" w:cs="Arial"/>
                <w:color w:val="000000"/>
                <w:kern w:val="0"/>
                <w:sz w:val="16"/>
                <w:szCs w:val="16"/>
              </w:rPr>
              <w:t>其他纪检监察事务支出</w:t>
            </w:r>
          </w:p>
        </w:tc>
        <w:tc>
          <w:tcPr>
            <w:tcW w:w="216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152.75　</w:t>
            </w:r>
          </w:p>
        </w:tc>
        <w:tc>
          <w:tcPr>
            <w:tcW w:w="179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152.75　</w:t>
            </w:r>
          </w:p>
        </w:tc>
        <w:tc>
          <w:tcPr>
            <w:tcW w:w="198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101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　20131</w:t>
            </w:r>
          </w:p>
        </w:tc>
        <w:tc>
          <w:tcPr>
            <w:tcW w:w="19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　党委办公厅（室）及相关机构事务支出</w:t>
            </w:r>
          </w:p>
        </w:tc>
        <w:tc>
          <w:tcPr>
            <w:tcW w:w="216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0.82　</w:t>
            </w:r>
          </w:p>
        </w:tc>
        <w:tc>
          <w:tcPr>
            <w:tcW w:w="179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0.82　</w:t>
            </w:r>
          </w:p>
        </w:tc>
        <w:tc>
          <w:tcPr>
            <w:tcW w:w="198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101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　2013199</w:t>
            </w:r>
          </w:p>
        </w:tc>
        <w:tc>
          <w:tcPr>
            <w:tcW w:w="19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　其他党委办公厅（室）及相关机构事务支出</w:t>
            </w:r>
          </w:p>
        </w:tc>
        <w:tc>
          <w:tcPr>
            <w:tcW w:w="216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0.82</w:t>
            </w:r>
          </w:p>
        </w:tc>
        <w:tc>
          <w:tcPr>
            <w:tcW w:w="179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0.82</w:t>
            </w:r>
          </w:p>
        </w:tc>
        <w:tc>
          <w:tcPr>
            <w:tcW w:w="198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01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　208</w:t>
            </w:r>
          </w:p>
        </w:tc>
        <w:tc>
          <w:tcPr>
            <w:tcW w:w="19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　社会保障和就业支出</w:t>
            </w:r>
          </w:p>
        </w:tc>
        <w:tc>
          <w:tcPr>
            <w:tcW w:w="216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122.47</w:t>
            </w:r>
          </w:p>
        </w:tc>
        <w:tc>
          <w:tcPr>
            <w:tcW w:w="179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122.47</w:t>
            </w:r>
          </w:p>
        </w:tc>
        <w:tc>
          <w:tcPr>
            <w:tcW w:w="198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01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20805</w:t>
            </w:r>
          </w:p>
        </w:tc>
        <w:tc>
          <w:tcPr>
            <w:tcW w:w="19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行政事业单位离退休</w:t>
            </w:r>
          </w:p>
        </w:tc>
        <w:tc>
          <w:tcPr>
            <w:tcW w:w="216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117.34</w:t>
            </w:r>
          </w:p>
        </w:tc>
        <w:tc>
          <w:tcPr>
            <w:tcW w:w="179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117.34</w:t>
            </w:r>
          </w:p>
        </w:tc>
        <w:tc>
          <w:tcPr>
            <w:tcW w:w="198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01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2080505</w:t>
            </w:r>
          </w:p>
        </w:tc>
        <w:tc>
          <w:tcPr>
            <w:tcW w:w="19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机关事业单位基本养老保险缴费支出</w:t>
            </w:r>
          </w:p>
        </w:tc>
        <w:tc>
          <w:tcPr>
            <w:tcW w:w="216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102.54</w:t>
            </w:r>
          </w:p>
        </w:tc>
        <w:tc>
          <w:tcPr>
            <w:tcW w:w="179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102.54</w:t>
            </w:r>
          </w:p>
        </w:tc>
        <w:tc>
          <w:tcPr>
            <w:tcW w:w="198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01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2080506</w:t>
            </w:r>
          </w:p>
        </w:tc>
        <w:tc>
          <w:tcPr>
            <w:tcW w:w="19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机关事业单位职业年金缴费支出</w:t>
            </w:r>
          </w:p>
        </w:tc>
        <w:tc>
          <w:tcPr>
            <w:tcW w:w="216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9.72</w:t>
            </w:r>
          </w:p>
        </w:tc>
        <w:tc>
          <w:tcPr>
            <w:tcW w:w="179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9.72</w:t>
            </w:r>
          </w:p>
        </w:tc>
        <w:tc>
          <w:tcPr>
            <w:tcW w:w="198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01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eastAsia="宋体" w:cs="Arial"/>
                <w:color w:val="000000"/>
                <w:kern w:val="0"/>
                <w:sz w:val="16"/>
                <w:szCs w:val="16"/>
              </w:rPr>
            </w:pPr>
            <w:r>
              <w:rPr>
                <w:rFonts w:hint="eastAsia" w:ascii="宋体" w:eastAsia="宋体" w:cs="Arial"/>
                <w:color w:val="000000"/>
                <w:kern w:val="0"/>
                <w:sz w:val="16"/>
                <w:szCs w:val="16"/>
              </w:rPr>
              <w:t>2080599</w:t>
            </w:r>
          </w:p>
        </w:tc>
        <w:tc>
          <w:tcPr>
            <w:tcW w:w="1944"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eastAsia="宋体" w:cs="Arial"/>
                <w:color w:val="000000"/>
                <w:kern w:val="0"/>
                <w:sz w:val="16"/>
                <w:szCs w:val="16"/>
              </w:rPr>
            </w:pPr>
            <w:r>
              <w:rPr>
                <w:rFonts w:hint="eastAsia" w:ascii="宋体" w:eastAsia="宋体" w:cs="Arial"/>
                <w:color w:val="000000"/>
                <w:kern w:val="0"/>
                <w:sz w:val="16"/>
                <w:szCs w:val="16"/>
              </w:rPr>
              <w:t>其他行政事业单位离退休支出</w:t>
            </w:r>
          </w:p>
        </w:tc>
        <w:tc>
          <w:tcPr>
            <w:tcW w:w="216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5.09</w:t>
            </w:r>
          </w:p>
        </w:tc>
        <w:tc>
          <w:tcPr>
            <w:tcW w:w="179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5.09</w:t>
            </w:r>
          </w:p>
        </w:tc>
        <w:tc>
          <w:tcPr>
            <w:tcW w:w="198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01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20827</w:t>
            </w:r>
          </w:p>
        </w:tc>
        <w:tc>
          <w:tcPr>
            <w:tcW w:w="19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财政对其他社会保险基金的补助</w:t>
            </w:r>
          </w:p>
        </w:tc>
        <w:tc>
          <w:tcPr>
            <w:tcW w:w="216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5.13</w:t>
            </w:r>
          </w:p>
        </w:tc>
        <w:tc>
          <w:tcPr>
            <w:tcW w:w="179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5.13</w:t>
            </w:r>
          </w:p>
        </w:tc>
        <w:tc>
          <w:tcPr>
            <w:tcW w:w="198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01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2082701</w:t>
            </w:r>
          </w:p>
        </w:tc>
        <w:tc>
          <w:tcPr>
            <w:tcW w:w="19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财政对失业保险基金的补助</w:t>
            </w:r>
          </w:p>
        </w:tc>
        <w:tc>
          <w:tcPr>
            <w:tcW w:w="216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0.16</w:t>
            </w:r>
          </w:p>
        </w:tc>
        <w:tc>
          <w:tcPr>
            <w:tcW w:w="179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0.16</w:t>
            </w:r>
          </w:p>
        </w:tc>
        <w:tc>
          <w:tcPr>
            <w:tcW w:w="198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01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2082702</w:t>
            </w:r>
          </w:p>
        </w:tc>
        <w:tc>
          <w:tcPr>
            <w:tcW w:w="19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财政对工伤保险基金的补助</w:t>
            </w:r>
          </w:p>
        </w:tc>
        <w:tc>
          <w:tcPr>
            <w:tcW w:w="216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1.53</w:t>
            </w:r>
          </w:p>
        </w:tc>
        <w:tc>
          <w:tcPr>
            <w:tcW w:w="179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1.53</w:t>
            </w:r>
          </w:p>
        </w:tc>
        <w:tc>
          <w:tcPr>
            <w:tcW w:w="198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01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2082703</w:t>
            </w:r>
          </w:p>
        </w:tc>
        <w:tc>
          <w:tcPr>
            <w:tcW w:w="19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财政对生育保险基金的补助</w:t>
            </w:r>
          </w:p>
        </w:tc>
        <w:tc>
          <w:tcPr>
            <w:tcW w:w="216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3.44</w:t>
            </w:r>
          </w:p>
        </w:tc>
        <w:tc>
          <w:tcPr>
            <w:tcW w:w="179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3.44</w:t>
            </w:r>
          </w:p>
        </w:tc>
        <w:tc>
          <w:tcPr>
            <w:tcW w:w="198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01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210</w:t>
            </w:r>
          </w:p>
        </w:tc>
        <w:tc>
          <w:tcPr>
            <w:tcW w:w="19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医疗卫生与计划生育支出</w:t>
            </w:r>
          </w:p>
        </w:tc>
        <w:tc>
          <w:tcPr>
            <w:tcW w:w="216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117.69</w:t>
            </w:r>
          </w:p>
        </w:tc>
        <w:tc>
          <w:tcPr>
            <w:tcW w:w="179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117.69</w:t>
            </w:r>
          </w:p>
        </w:tc>
        <w:tc>
          <w:tcPr>
            <w:tcW w:w="198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01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21012</w:t>
            </w:r>
          </w:p>
        </w:tc>
        <w:tc>
          <w:tcPr>
            <w:tcW w:w="19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财政对其他基本医疗保险基金的补助</w:t>
            </w:r>
          </w:p>
        </w:tc>
        <w:tc>
          <w:tcPr>
            <w:tcW w:w="216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117.69</w:t>
            </w:r>
          </w:p>
        </w:tc>
        <w:tc>
          <w:tcPr>
            <w:tcW w:w="179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117.69</w:t>
            </w:r>
          </w:p>
        </w:tc>
        <w:tc>
          <w:tcPr>
            <w:tcW w:w="198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01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2101299</w:t>
            </w:r>
          </w:p>
        </w:tc>
        <w:tc>
          <w:tcPr>
            <w:tcW w:w="19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财政对其他基本医疗保险基金的补助</w:t>
            </w:r>
          </w:p>
        </w:tc>
        <w:tc>
          <w:tcPr>
            <w:tcW w:w="216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117.69</w:t>
            </w:r>
          </w:p>
        </w:tc>
        <w:tc>
          <w:tcPr>
            <w:tcW w:w="179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117.69</w:t>
            </w:r>
          </w:p>
        </w:tc>
        <w:tc>
          <w:tcPr>
            <w:tcW w:w="198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01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221</w:t>
            </w:r>
          </w:p>
        </w:tc>
        <w:tc>
          <w:tcPr>
            <w:tcW w:w="19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住房保障支出</w:t>
            </w:r>
          </w:p>
        </w:tc>
        <w:tc>
          <w:tcPr>
            <w:tcW w:w="216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118.85</w:t>
            </w:r>
          </w:p>
        </w:tc>
        <w:tc>
          <w:tcPr>
            <w:tcW w:w="179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118.85</w:t>
            </w:r>
          </w:p>
        </w:tc>
        <w:tc>
          <w:tcPr>
            <w:tcW w:w="198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01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22102</w:t>
            </w:r>
          </w:p>
        </w:tc>
        <w:tc>
          <w:tcPr>
            <w:tcW w:w="19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住房改革支出</w:t>
            </w:r>
          </w:p>
        </w:tc>
        <w:tc>
          <w:tcPr>
            <w:tcW w:w="216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118.85</w:t>
            </w:r>
          </w:p>
        </w:tc>
        <w:tc>
          <w:tcPr>
            <w:tcW w:w="179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118.85</w:t>
            </w:r>
          </w:p>
        </w:tc>
        <w:tc>
          <w:tcPr>
            <w:tcW w:w="198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01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2210201</w:t>
            </w:r>
          </w:p>
        </w:tc>
        <w:tc>
          <w:tcPr>
            <w:tcW w:w="19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eastAsia="宋体" w:cs="Arial"/>
                <w:color w:val="000000"/>
                <w:kern w:val="0"/>
                <w:sz w:val="16"/>
                <w:szCs w:val="16"/>
              </w:rPr>
            </w:pPr>
            <w:r>
              <w:rPr>
                <w:rFonts w:hint="eastAsia" w:ascii="宋体" w:eastAsia="宋体" w:cs="Arial"/>
                <w:color w:val="000000"/>
                <w:kern w:val="0"/>
                <w:sz w:val="16"/>
                <w:szCs w:val="16"/>
              </w:rPr>
              <w:t>住房公积金</w:t>
            </w:r>
          </w:p>
        </w:tc>
        <w:tc>
          <w:tcPr>
            <w:tcW w:w="216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118.85</w:t>
            </w:r>
          </w:p>
        </w:tc>
        <w:tc>
          <w:tcPr>
            <w:tcW w:w="179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118.85</w:t>
            </w:r>
          </w:p>
        </w:tc>
        <w:tc>
          <w:tcPr>
            <w:tcW w:w="198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01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eastAsia="宋体" w:cs="Arial"/>
                <w:color w:val="000000"/>
                <w:kern w:val="0"/>
                <w:sz w:val="16"/>
                <w:szCs w:val="16"/>
              </w:rPr>
            </w:pPr>
            <w:r>
              <w:rPr>
                <w:rFonts w:hint="eastAsia" w:ascii="宋体" w:eastAsia="宋体" w:cs="Arial"/>
                <w:color w:val="000000"/>
                <w:kern w:val="0"/>
                <w:sz w:val="16"/>
                <w:szCs w:val="16"/>
              </w:rPr>
              <w:t>229</w:t>
            </w:r>
          </w:p>
        </w:tc>
        <w:tc>
          <w:tcPr>
            <w:tcW w:w="1944"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eastAsia="宋体" w:cs="Arial"/>
                <w:color w:val="000000"/>
                <w:kern w:val="0"/>
                <w:sz w:val="16"/>
                <w:szCs w:val="16"/>
              </w:rPr>
            </w:pPr>
            <w:r>
              <w:rPr>
                <w:rFonts w:hint="eastAsia" w:ascii="宋体" w:eastAsia="宋体" w:cs="Arial"/>
                <w:color w:val="000000"/>
                <w:kern w:val="0"/>
                <w:sz w:val="16"/>
                <w:szCs w:val="16"/>
              </w:rPr>
              <w:t>其他支出</w:t>
            </w:r>
          </w:p>
        </w:tc>
        <w:tc>
          <w:tcPr>
            <w:tcW w:w="216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5</w:t>
            </w:r>
          </w:p>
        </w:tc>
        <w:tc>
          <w:tcPr>
            <w:tcW w:w="179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5</w:t>
            </w:r>
          </w:p>
        </w:tc>
        <w:tc>
          <w:tcPr>
            <w:tcW w:w="198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01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eastAsia="宋体" w:cs="Arial"/>
                <w:color w:val="000000"/>
                <w:kern w:val="0"/>
                <w:sz w:val="16"/>
                <w:szCs w:val="16"/>
              </w:rPr>
            </w:pPr>
            <w:r>
              <w:rPr>
                <w:rFonts w:hint="eastAsia" w:ascii="宋体" w:eastAsia="宋体" w:cs="Arial"/>
                <w:color w:val="000000"/>
                <w:kern w:val="0"/>
                <w:sz w:val="16"/>
                <w:szCs w:val="16"/>
              </w:rPr>
              <w:t>22999</w:t>
            </w:r>
          </w:p>
        </w:tc>
        <w:tc>
          <w:tcPr>
            <w:tcW w:w="1944"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eastAsia="宋体" w:cs="Arial"/>
                <w:color w:val="000000"/>
                <w:kern w:val="0"/>
                <w:sz w:val="16"/>
                <w:szCs w:val="16"/>
              </w:rPr>
            </w:pPr>
            <w:r>
              <w:rPr>
                <w:rFonts w:hint="eastAsia" w:ascii="宋体" w:eastAsia="宋体" w:cs="Arial"/>
                <w:color w:val="000000"/>
                <w:kern w:val="0"/>
                <w:sz w:val="16"/>
                <w:szCs w:val="16"/>
              </w:rPr>
              <w:t>其他支出</w:t>
            </w:r>
          </w:p>
        </w:tc>
        <w:tc>
          <w:tcPr>
            <w:tcW w:w="216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b/>
                <w:color w:val="000000"/>
                <w:kern w:val="0"/>
                <w:sz w:val="16"/>
                <w:szCs w:val="16"/>
              </w:rPr>
            </w:pPr>
            <w:r>
              <w:rPr>
                <w:rFonts w:hint="eastAsia" w:ascii="宋体" w:hAnsi="宋体" w:eastAsia="宋体" w:cs="Arial"/>
                <w:b/>
                <w:color w:val="000000"/>
                <w:kern w:val="0"/>
                <w:sz w:val="16"/>
                <w:szCs w:val="16"/>
              </w:rPr>
              <w:t>5</w:t>
            </w:r>
          </w:p>
        </w:tc>
        <w:tc>
          <w:tcPr>
            <w:tcW w:w="179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b/>
                <w:color w:val="000000"/>
                <w:kern w:val="0"/>
                <w:sz w:val="16"/>
                <w:szCs w:val="16"/>
              </w:rPr>
            </w:pPr>
            <w:r>
              <w:rPr>
                <w:rFonts w:hint="eastAsia" w:ascii="宋体" w:hAnsi="宋体" w:eastAsia="宋体" w:cs="Arial"/>
                <w:b/>
                <w:color w:val="000000"/>
                <w:kern w:val="0"/>
                <w:sz w:val="16"/>
                <w:szCs w:val="16"/>
              </w:rPr>
              <w:t>5</w:t>
            </w:r>
          </w:p>
        </w:tc>
        <w:tc>
          <w:tcPr>
            <w:tcW w:w="198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308" w:hRule="atLeast"/>
        </w:trPr>
        <w:tc>
          <w:tcPr>
            <w:tcW w:w="101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eastAsia="宋体" w:cs="Arial"/>
                <w:color w:val="000000"/>
                <w:kern w:val="0"/>
                <w:sz w:val="16"/>
                <w:szCs w:val="16"/>
              </w:rPr>
            </w:pPr>
            <w:r>
              <w:rPr>
                <w:rFonts w:hint="eastAsia" w:ascii="宋体" w:eastAsia="宋体" w:cs="Arial"/>
                <w:color w:val="000000"/>
                <w:kern w:val="0"/>
                <w:sz w:val="16"/>
                <w:szCs w:val="16"/>
              </w:rPr>
              <w:t>2299901</w:t>
            </w:r>
          </w:p>
        </w:tc>
        <w:tc>
          <w:tcPr>
            <w:tcW w:w="1944"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eastAsia="宋体" w:cs="Arial"/>
                <w:color w:val="000000"/>
                <w:kern w:val="0"/>
                <w:sz w:val="16"/>
                <w:szCs w:val="16"/>
              </w:rPr>
            </w:pPr>
            <w:r>
              <w:rPr>
                <w:rFonts w:hint="eastAsia" w:ascii="宋体" w:eastAsia="宋体" w:cs="Arial"/>
                <w:color w:val="000000"/>
                <w:kern w:val="0"/>
                <w:sz w:val="16"/>
                <w:szCs w:val="16"/>
              </w:rPr>
              <w:t>其他支出</w:t>
            </w:r>
          </w:p>
        </w:tc>
        <w:tc>
          <w:tcPr>
            <w:tcW w:w="2166"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b/>
                <w:color w:val="000000"/>
                <w:kern w:val="0"/>
                <w:sz w:val="16"/>
                <w:szCs w:val="16"/>
              </w:rPr>
            </w:pPr>
            <w:r>
              <w:rPr>
                <w:rFonts w:hint="eastAsia" w:ascii="宋体" w:hAnsi="宋体" w:eastAsia="宋体" w:cs="Arial"/>
                <w:b/>
                <w:color w:val="000000"/>
                <w:kern w:val="0"/>
                <w:sz w:val="16"/>
                <w:szCs w:val="16"/>
              </w:rPr>
              <w:t>5</w:t>
            </w:r>
          </w:p>
        </w:tc>
        <w:tc>
          <w:tcPr>
            <w:tcW w:w="179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b/>
                <w:color w:val="000000"/>
                <w:kern w:val="0"/>
                <w:sz w:val="16"/>
                <w:szCs w:val="16"/>
              </w:rPr>
            </w:pPr>
            <w:r>
              <w:rPr>
                <w:rFonts w:hint="eastAsia" w:ascii="宋体" w:hAnsi="宋体" w:eastAsia="宋体" w:cs="Arial"/>
                <w:b/>
                <w:color w:val="000000"/>
                <w:kern w:val="0"/>
                <w:sz w:val="16"/>
                <w:szCs w:val="16"/>
              </w:rPr>
              <w:t>5</w:t>
            </w:r>
          </w:p>
        </w:tc>
        <w:tc>
          <w:tcPr>
            <w:tcW w:w="198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p>
        </w:tc>
      </w:tr>
      <w:tr>
        <w:tblPrEx>
          <w:tblCellMar>
            <w:top w:w="0" w:type="dxa"/>
            <w:left w:w="108" w:type="dxa"/>
            <w:bottom w:w="0" w:type="dxa"/>
            <w:right w:w="108" w:type="dxa"/>
          </w:tblCellMar>
        </w:tblPrEx>
        <w:trPr>
          <w:trHeight w:val="555" w:hRule="atLeast"/>
        </w:trPr>
        <w:tc>
          <w:tcPr>
            <w:tcW w:w="8896" w:type="dxa"/>
            <w:gridSpan w:val="7"/>
            <w:tcBorders>
              <w:top w:val="nil"/>
              <w:left w:val="nil"/>
              <w:bottom w:val="nil"/>
              <w:right w:val="nil"/>
            </w:tcBorders>
            <w:shd w:val="clear" w:color="auto" w:fill="auto"/>
            <w:vAlign w:val="center"/>
          </w:tcPr>
          <w:p>
            <w:pPr>
              <w:widowControl/>
              <w:spacing w:line="240" w:lineRule="auto"/>
              <w:jc w:val="left"/>
              <w:rPr>
                <w:rFonts w:ascii="宋体" w:hAnsi="宋体" w:eastAsia="宋体" w:cs="Arial"/>
                <w:b/>
                <w:color w:val="000000"/>
                <w:kern w:val="0"/>
                <w:sz w:val="16"/>
                <w:szCs w:val="16"/>
              </w:rPr>
            </w:pPr>
            <w:r>
              <w:rPr>
                <w:rFonts w:hint="eastAsia" w:ascii="宋体" w:hAnsi="宋体" w:eastAsia="宋体" w:cs="Arial"/>
                <w:b/>
                <w:color w:val="000000"/>
                <w:kern w:val="0"/>
                <w:sz w:val="16"/>
                <w:szCs w:val="16"/>
              </w:rPr>
              <w:t>注：本表反映部门本年度按功能分类财政拨款实际支出情况。财政拨款指一般公共预算财政拨款和政府性基金预算财政拨款。</w:t>
            </w:r>
          </w:p>
        </w:tc>
      </w:tr>
    </w:tbl>
    <w:p>
      <w:pPr>
        <w:rPr>
          <w:rFonts w:hint="eastAsia" w:ascii="仿宋_GB2312" w:eastAsia="仿宋_GB2312"/>
          <w:b/>
          <w:sz w:val="32"/>
          <w:szCs w:val="32"/>
        </w:rPr>
      </w:pPr>
    </w:p>
    <w:tbl>
      <w:tblPr>
        <w:tblStyle w:val="19"/>
        <w:tblW w:w="11240" w:type="dxa"/>
        <w:tblInd w:w="93" w:type="dxa"/>
        <w:tblLayout w:type="autofit"/>
        <w:tblCellMar>
          <w:top w:w="0" w:type="dxa"/>
          <w:left w:w="108" w:type="dxa"/>
          <w:bottom w:w="0" w:type="dxa"/>
          <w:right w:w="108" w:type="dxa"/>
        </w:tblCellMar>
      </w:tblPr>
      <w:tblGrid>
        <w:gridCol w:w="20"/>
        <w:gridCol w:w="277"/>
        <w:gridCol w:w="244"/>
        <w:gridCol w:w="222"/>
        <w:gridCol w:w="812"/>
        <w:gridCol w:w="1984"/>
        <w:gridCol w:w="452"/>
        <w:gridCol w:w="682"/>
        <w:gridCol w:w="3119"/>
        <w:gridCol w:w="3428"/>
      </w:tblGrid>
      <w:tr>
        <w:tblPrEx>
          <w:tblCellMar>
            <w:top w:w="0" w:type="dxa"/>
            <w:left w:w="108" w:type="dxa"/>
            <w:bottom w:w="0" w:type="dxa"/>
            <w:right w:w="108" w:type="dxa"/>
          </w:tblCellMar>
        </w:tblPrEx>
        <w:trPr>
          <w:gridAfter w:val="1"/>
          <w:wAfter w:w="3428" w:type="dxa"/>
          <w:trHeight w:val="390" w:hRule="atLeast"/>
        </w:trPr>
        <w:tc>
          <w:tcPr>
            <w:tcW w:w="7812" w:type="dxa"/>
            <w:gridSpan w:val="9"/>
            <w:tcBorders>
              <w:top w:val="nil"/>
              <w:left w:val="nil"/>
              <w:bottom w:val="nil"/>
              <w:right w:val="nil"/>
            </w:tcBorders>
            <w:shd w:val="clear" w:color="auto" w:fill="auto"/>
            <w:noWrap/>
            <w:vAlign w:val="bottom"/>
          </w:tcPr>
          <w:p>
            <w:pPr>
              <w:widowControl/>
              <w:spacing w:line="240" w:lineRule="auto"/>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机关运行经费支出情况表</w:t>
            </w:r>
          </w:p>
        </w:tc>
      </w:tr>
      <w:tr>
        <w:tblPrEx>
          <w:tblCellMar>
            <w:top w:w="0" w:type="dxa"/>
            <w:left w:w="108" w:type="dxa"/>
            <w:bottom w:w="0" w:type="dxa"/>
            <w:right w:w="108" w:type="dxa"/>
          </w:tblCellMar>
        </w:tblPrEx>
        <w:trPr>
          <w:gridAfter w:val="1"/>
          <w:wAfter w:w="3428" w:type="dxa"/>
          <w:trHeight w:val="255" w:hRule="atLeast"/>
        </w:trPr>
        <w:tc>
          <w:tcPr>
            <w:tcW w:w="297" w:type="dxa"/>
            <w:gridSpan w:val="2"/>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244"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222"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3248" w:type="dxa"/>
            <w:gridSpan w:val="3"/>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3801" w:type="dxa"/>
            <w:gridSpan w:val="2"/>
            <w:tcBorders>
              <w:top w:val="nil"/>
              <w:left w:val="nil"/>
              <w:bottom w:val="nil"/>
              <w:right w:val="nil"/>
            </w:tcBorders>
            <w:shd w:val="clear" w:color="auto" w:fill="auto"/>
            <w:noWrap/>
            <w:vAlign w:val="bottom"/>
          </w:tcPr>
          <w:p>
            <w:pPr>
              <w:widowControl/>
              <w:spacing w:line="240" w:lineRule="auto"/>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公开10表</w:t>
            </w:r>
          </w:p>
        </w:tc>
      </w:tr>
      <w:tr>
        <w:tblPrEx>
          <w:tblCellMar>
            <w:top w:w="0" w:type="dxa"/>
            <w:left w:w="108" w:type="dxa"/>
            <w:bottom w:w="0" w:type="dxa"/>
            <w:right w:w="108" w:type="dxa"/>
          </w:tblCellMar>
        </w:tblPrEx>
        <w:trPr>
          <w:gridAfter w:val="1"/>
          <w:wAfter w:w="3428" w:type="dxa"/>
          <w:trHeight w:val="255" w:hRule="atLeast"/>
        </w:trPr>
        <w:tc>
          <w:tcPr>
            <w:tcW w:w="4011" w:type="dxa"/>
            <w:gridSpan w:val="7"/>
            <w:tcBorders>
              <w:top w:val="nil"/>
              <w:left w:val="nil"/>
              <w:bottom w:val="single" w:color="000000" w:sz="4" w:space="0"/>
              <w:right w:val="nil"/>
            </w:tcBorders>
            <w:shd w:val="clear" w:color="auto" w:fill="auto"/>
            <w:noWrap/>
            <w:vAlign w:val="bottom"/>
          </w:tcPr>
          <w:p>
            <w:pPr>
              <w:widowControl/>
              <w:spacing w:line="240" w:lineRule="auto"/>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部门：中共玉树州纪委</w:t>
            </w:r>
            <w:r>
              <w:rPr>
                <w:rFonts w:ascii="宋体" w:hAnsi="宋体" w:eastAsia="宋体" w:cs="Arial"/>
                <w:color w:val="000000"/>
                <w:kern w:val="0"/>
                <w:sz w:val="20"/>
                <w:szCs w:val="20"/>
              </w:rPr>
              <w:t xml:space="preserve">                          2019</w:t>
            </w:r>
            <w:r>
              <w:rPr>
                <w:rFonts w:hint="eastAsia" w:ascii="宋体" w:hAnsi="宋体" w:eastAsia="宋体" w:cs="Arial"/>
                <w:color w:val="000000"/>
                <w:kern w:val="0"/>
                <w:sz w:val="20"/>
                <w:szCs w:val="20"/>
              </w:rPr>
              <w:t>年度</w:t>
            </w:r>
          </w:p>
        </w:tc>
        <w:tc>
          <w:tcPr>
            <w:tcW w:w="3801" w:type="dxa"/>
            <w:gridSpan w:val="2"/>
            <w:tcBorders>
              <w:top w:val="nil"/>
              <w:left w:val="nil"/>
              <w:bottom w:val="nil"/>
              <w:right w:val="nil"/>
            </w:tcBorders>
            <w:shd w:val="clear" w:color="auto" w:fill="auto"/>
            <w:noWrap/>
            <w:vAlign w:val="bottom"/>
          </w:tcPr>
          <w:p>
            <w:pPr>
              <w:widowControl/>
              <w:spacing w:line="240" w:lineRule="auto"/>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gridAfter w:val="1"/>
          <w:wAfter w:w="3428" w:type="dxa"/>
          <w:trHeight w:val="225" w:hRule="atLeast"/>
        </w:trPr>
        <w:tc>
          <w:tcPr>
            <w:tcW w:w="401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项  目</w:t>
            </w:r>
          </w:p>
        </w:tc>
        <w:tc>
          <w:tcPr>
            <w:tcW w:w="3801" w:type="dxa"/>
            <w:gridSpan w:val="2"/>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机关运行经费支出决算</w:t>
            </w:r>
          </w:p>
        </w:tc>
      </w:tr>
      <w:tr>
        <w:tblPrEx>
          <w:tblCellMar>
            <w:top w:w="0" w:type="dxa"/>
            <w:left w:w="108" w:type="dxa"/>
            <w:bottom w:w="0" w:type="dxa"/>
            <w:right w:w="108" w:type="dxa"/>
          </w:tblCellMar>
        </w:tblPrEx>
        <w:trPr>
          <w:gridAfter w:val="1"/>
          <w:wAfter w:w="3428" w:type="dxa"/>
          <w:trHeight w:val="225" w:hRule="atLeast"/>
        </w:trPr>
        <w:tc>
          <w:tcPr>
            <w:tcW w:w="1575" w:type="dxa"/>
            <w:gridSpan w:val="5"/>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经济分类编码</w:t>
            </w:r>
          </w:p>
        </w:tc>
        <w:tc>
          <w:tcPr>
            <w:tcW w:w="2436"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经济分类名称</w:t>
            </w:r>
          </w:p>
        </w:tc>
        <w:tc>
          <w:tcPr>
            <w:tcW w:w="3801" w:type="dxa"/>
            <w:gridSpan w:val="2"/>
            <w:vMerge w:val="continue"/>
            <w:tcBorders>
              <w:top w:val="single" w:color="000000" w:sz="4" w:space="0"/>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16"/>
                <w:szCs w:val="16"/>
              </w:rPr>
            </w:pPr>
          </w:p>
        </w:tc>
      </w:tr>
      <w:tr>
        <w:tblPrEx>
          <w:tblCellMar>
            <w:top w:w="0" w:type="dxa"/>
            <w:left w:w="108" w:type="dxa"/>
            <w:bottom w:w="0" w:type="dxa"/>
            <w:right w:w="108" w:type="dxa"/>
          </w:tblCellMar>
        </w:tblPrEx>
        <w:trPr>
          <w:gridAfter w:val="1"/>
          <w:wAfter w:w="3428" w:type="dxa"/>
          <w:trHeight w:val="225" w:hRule="atLeast"/>
        </w:trPr>
        <w:tc>
          <w:tcPr>
            <w:tcW w:w="4011" w:type="dxa"/>
            <w:gridSpan w:val="7"/>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合计</w:t>
            </w:r>
          </w:p>
        </w:tc>
        <w:tc>
          <w:tcPr>
            <w:tcW w:w="3801"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297.08　</w:t>
            </w:r>
          </w:p>
        </w:tc>
      </w:tr>
      <w:tr>
        <w:tblPrEx>
          <w:tblCellMar>
            <w:top w:w="0" w:type="dxa"/>
            <w:left w:w="108" w:type="dxa"/>
            <w:bottom w:w="0" w:type="dxa"/>
            <w:right w:w="108" w:type="dxa"/>
          </w:tblCellMar>
        </w:tblPrEx>
        <w:trPr>
          <w:gridAfter w:val="1"/>
          <w:wAfter w:w="3428" w:type="dxa"/>
          <w:trHeight w:val="225" w:hRule="atLeast"/>
        </w:trPr>
        <w:tc>
          <w:tcPr>
            <w:tcW w:w="1575"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w:t>
            </w:r>
          </w:p>
        </w:tc>
        <w:tc>
          <w:tcPr>
            <w:tcW w:w="2436"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商品和服务支出</w:t>
            </w:r>
          </w:p>
        </w:tc>
        <w:tc>
          <w:tcPr>
            <w:tcW w:w="3801"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297.08　</w:t>
            </w:r>
          </w:p>
        </w:tc>
      </w:tr>
      <w:tr>
        <w:tblPrEx>
          <w:tblCellMar>
            <w:top w:w="0" w:type="dxa"/>
            <w:left w:w="108" w:type="dxa"/>
            <w:bottom w:w="0" w:type="dxa"/>
            <w:right w:w="108" w:type="dxa"/>
          </w:tblCellMar>
        </w:tblPrEx>
        <w:trPr>
          <w:gridAfter w:val="1"/>
          <w:wAfter w:w="3428" w:type="dxa"/>
          <w:trHeight w:val="225" w:hRule="atLeast"/>
        </w:trPr>
        <w:tc>
          <w:tcPr>
            <w:tcW w:w="1575"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30201</w:t>
            </w:r>
          </w:p>
        </w:tc>
        <w:tc>
          <w:tcPr>
            <w:tcW w:w="2436"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办公费</w:t>
            </w:r>
          </w:p>
        </w:tc>
        <w:tc>
          <w:tcPr>
            <w:tcW w:w="3801"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113.93　</w:t>
            </w:r>
          </w:p>
        </w:tc>
      </w:tr>
      <w:tr>
        <w:tblPrEx>
          <w:tblCellMar>
            <w:top w:w="0" w:type="dxa"/>
            <w:left w:w="108" w:type="dxa"/>
            <w:bottom w:w="0" w:type="dxa"/>
            <w:right w:w="108" w:type="dxa"/>
          </w:tblCellMar>
        </w:tblPrEx>
        <w:trPr>
          <w:gridAfter w:val="1"/>
          <w:wAfter w:w="3428" w:type="dxa"/>
          <w:trHeight w:val="225" w:hRule="atLeast"/>
        </w:trPr>
        <w:tc>
          <w:tcPr>
            <w:tcW w:w="1575"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30202</w:t>
            </w:r>
          </w:p>
        </w:tc>
        <w:tc>
          <w:tcPr>
            <w:tcW w:w="2436"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印刷费</w:t>
            </w:r>
          </w:p>
        </w:tc>
        <w:tc>
          <w:tcPr>
            <w:tcW w:w="3801"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0.5　</w:t>
            </w:r>
          </w:p>
        </w:tc>
      </w:tr>
      <w:tr>
        <w:tblPrEx>
          <w:tblCellMar>
            <w:top w:w="0" w:type="dxa"/>
            <w:left w:w="108" w:type="dxa"/>
            <w:bottom w:w="0" w:type="dxa"/>
            <w:right w:w="108" w:type="dxa"/>
          </w:tblCellMar>
        </w:tblPrEx>
        <w:trPr>
          <w:gridAfter w:val="1"/>
          <w:wAfter w:w="3428" w:type="dxa"/>
          <w:trHeight w:val="225" w:hRule="atLeast"/>
        </w:trPr>
        <w:tc>
          <w:tcPr>
            <w:tcW w:w="1575"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30203</w:t>
            </w:r>
          </w:p>
        </w:tc>
        <w:tc>
          <w:tcPr>
            <w:tcW w:w="2436"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咨询费</w:t>
            </w:r>
          </w:p>
        </w:tc>
        <w:tc>
          <w:tcPr>
            <w:tcW w:w="3801"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4.64　</w:t>
            </w:r>
          </w:p>
        </w:tc>
      </w:tr>
      <w:tr>
        <w:tblPrEx>
          <w:tblCellMar>
            <w:top w:w="0" w:type="dxa"/>
            <w:left w:w="108" w:type="dxa"/>
            <w:bottom w:w="0" w:type="dxa"/>
            <w:right w:w="108" w:type="dxa"/>
          </w:tblCellMar>
        </w:tblPrEx>
        <w:trPr>
          <w:gridAfter w:val="1"/>
          <w:wAfter w:w="3428" w:type="dxa"/>
          <w:trHeight w:val="225" w:hRule="atLeast"/>
        </w:trPr>
        <w:tc>
          <w:tcPr>
            <w:tcW w:w="1575"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30204</w:t>
            </w:r>
          </w:p>
        </w:tc>
        <w:tc>
          <w:tcPr>
            <w:tcW w:w="2436"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手续费</w:t>
            </w:r>
          </w:p>
        </w:tc>
        <w:tc>
          <w:tcPr>
            <w:tcW w:w="3801"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gridAfter w:val="1"/>
          <w:wAfter w:w="3428" w:type="dxa"/>
          <w:trHeight w:val="225" w:hRule="atLeast"/>
        </w:trPr>
        <w:tc>
          <w:tcPr>
            <w:tcW w:w="1575"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30205</w:t>
            </w:r>
          </w:p>
        </w:tc>
        <w:tc>
          <w:tcPr>
            <w:tcW w:w="2436"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水费</w:t>
            </w:r>
          </w:p>
        </w:tc>
        <w:tc>
          <w:tcPr>
            <w:tcW w:w="3801"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0.19　</w:t>
            </w:r>
          </w:p>
        </w:tc>
      </w:tr>
      <w:tr>
        <w:tblPrEx>
          <w:tblCellMar>
            <w:top w:w="0" w:type="dxa"/>
            <w:left w:w="108" w:type="dxa"/>
            <w:bottom w:w="0" w:type="dxa"/>
            <w:right w:w="108" w:type="dxa"/>
          </w:tblCellMar>
        </w:tblPrEx>
        <w:trPr>
          <w:gridAfter w:val="1"/>
          <w:wAfter w:w="3428" w:type="dxa"/>
          <w:trHeight w:val="225" w:hRule="atLeast"/>
        </w:trPr>
        <w:tc>
          <w:tcPr>
            <w:tcW w:w="1575"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30206</w:t>
            </w:r>
          </w:p>
        </w:tc>
        <w:tc>
          <w:tcPr>
            <w:tcW w:w="2436"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电费</w:t>
            </w:r>
          </w:p>
        </w:tc>
        <w:tc>
          <w:tcPr>
            <w:tcW w:w="3801"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3.24　</w:t>
            </w:r>
          </w:p>
        </w:tc>
      </w:tr>
      <w:tr>
        <w:tblPrEx>
          <w:tblCellMar>
            <w:top w:w="0" w:type="dxa"/>
            <w:left w:w="108" w:type="dxa"/>
            <w:bottom w:w="0" w:type="dxa"/>
            <w:right w:w="108" w:type="dxa"/>
          </w:tblCellMar>
        </w:tblPrEx>
        <w:trPr>
          <w:gridAfter w:val="1"/>
          <w:wAfter w:w="3428" w:type="dxa"/>
          <w:trHeight w:val="225" w:hRule="atLeast"/>
        </w:trPr>
        <w:tc>
          <w:tcPr>
            <w:tcW w:w="1575"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30207</w:t>
            </w:r>
          </w:p>
        </w:tc>
        <w:tc>
          <w:tcPr>
            <w:tcW w:w="2436"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邮电费</w:t>
            </w:r>
          </w:p>
        </w:tc>
        <w:tc>
          <w:tcPr>
            <w:tcW w:w="3801"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0.78　</w:t>
            </w:r>
          </w:p>
        </w:tc>
      </w:tr>
      <w:tr>
        <w:tblPrEx>
          <w:tblCellMar>
            <w:top w:w="0" w:type="dxa"/>
            <w:left w:w="108" w:type="dxa"/>
            <w:bottom w:w="0" w:type="dxa"/>
            <w:right w:w="108" w:type="dxa"/>
          </w:tblCellMar>
        </w:tblPrEx>
        <w:trPr>
          <w:gridAfter w:val="1"/>
          <w:wAfter w:w="3428" w:type="dxa"/>
          <w:trHeight w:val="225" w:hRule="atLeast"/>
        </w:trPr>
        <w:tc>
          <w:tcPr>
            <w:tcW w:w="1575"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30208</w:t>
            </w:r>
          </w:p>
        </w:tc>
        <w:tc>
          <w:tcPr>
            <w:tcW w:w="2436"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取暖费</w:t>
            </w:r>
          </w:p>
        </w:tc>
        <w:tc>
          <w:tcPr>
            <w:tcW w:w="3801"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6.97　</w:t>
            </w:r>
          </w:p>
        </w:tc>
      </w:tr>
      <w:tr>
        <w:tblPrEx>
          <w:tblCellMar>
            <w:top w:w="0" w:type="dxa"/>
            <w:left w:w="108" w:type="dxa"/>
            <w:bottom w:w="0" w:type="dxa"/>
            <w:right w:w="108" w:type="dxa"/>
          </w:tblCellMar>
        </w:tblPrEx>
        <w:trPr>
          <w:gridAfter w:val="1"/>
          <w:wAfter w:w="3428" w:type="dxa"/>
          <w:trHeight w:val="225" w:hRule="atLeast"/>
        </w:trPr>
        <w:tc>
          <w:tcPr>
            <w:tcW w:w="1575"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30209</w:t>
            </w:r>
          </w:p>
        </w:tc>
        <w:tc>
          <w:tcPr>
            <w:tcW w:w="2436"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物业管理费</w:t>
            </w:r>
          </w:p>
        </w:tc>
        <w:tc>
          <w:tcPr>
            <w:tcW w:w="3801"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gridAfter w:val="1"/>
          <w:wAfter w:w="3428" w:type="dxa"/>
          <w:trHeight w:val="225" w:hRule="atLeast"/>
        </w:trPr>
        <w:tc>
          <w:tcPr>
            <w:tcW w:w="1575"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30211</w:t>
            </w:r>
          </w:p>
        </w:tc>
        <w:tc>
          <w:tcPr>
            <w:tcW w:w="2436"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差旅费</w:t>
            </w:r>
          </w:p>
        </w:tc>
        <w:tc>
          <w:tcPr>
            <w:tcW w:w="3801"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33.06　</w:t>
            </w:r>
          </w:p>
        </w:tc>
      </w:tr>
      <w:tr>
        <w:tblPrEx>
          <w:tblCellMar>
            <w:top w:w="0" w:type="dxa"/>
            <w:left w:w="108" w:type="dxa"/>
            <w:bottom w:w="0" w:type="dxa"/>
            <w:right w:w="108" w:type="dxa"/>
          </w:tblCellMar>
        </w:tblPrEx>
        <w:trPr>
          <w:gridAfter w:val="1"/>
          <w:wAfter w:w="3428" w:type="dxa"/>
          <w:trHeight w:val="225" w:hRule="atLeast"/>
        </w:trPr>
        <w:tc>
          <w:tcPr>
            <w:tcW w:w="1575"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30212</w:t>
            </w:r>
          </w:p>
        </w:tc>
        <w:tc>
          <w:tcPr>
            <w:tcW w:w="2436"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因公出国（境）费用</w:t>
            </w:r>
          </w:p>
        </w:tc>
        <w:tc>
          <w:tcPr>
            <w:tcW w:w="3801"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gridAfter w:val="1"/>
          <w:wAfter w:w="3428" w:type="dxa"/>
          <w:trHeight w:val="225" w:hRule="atLeast"/>
        </w:trPr>
        <w:tc>
          <w:tcPr>
            <w:tcW w:w="1575"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30213</w:t>
            </w:r>
          </w:p>
        </w:tc>
        <w:tc>
          <w:tcPr>
            <w:tcW w:w="2436"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维修（护）费</w:t>
            </w:r>
          </w:p>
        </w:tc>
        <w:tc>
          <w:tcPr>
            <w:tcW w:w="3801"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4.75　</w:t>
            </w:r>
          </w:p>
        </w:tc>
      </w:tr>
      <w:tr>
        <w:tblPrEx>
          <w:tblCellMar>
            <w:top w:w="0" w:type="dxa"/>
            <w:left w:w="108" w:type="dxa"/>
            <w:bottom w:w="0" w:type="dxa"/>
            <w:right w:w="108" w:type="dxa"/>
          </w:tblCellMar>
        </w:tblPrEx>
        <w:trPr>
          <w:gridAfter w:val="1"/>
          <w:wAfter w:w="3428" w:type="dxa"/>
          <w:trHeight w:val="225" w:hRule="atLeast"/>
        </w:trPr>
        <w:tc>
          <w:tcPr>
            <w:tcW w:w="1575"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30214</w:t>
            </w:r>
          </w:p>
        </w:tc>
        <w:tc>
          <w:tcPr>
            <w:tcW w:w="2436"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租赁费</w:t>
            </w:r>
          </w:p>
        </w:tc>
        <w:tc>
          <w:tcPr>
            <w:tcW w:w="3801"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gridAfter w:val="1"/>
          <w:wAfter w:w="3428" w:type="dxa"/>
          <w:trHeight w:val="225" w:hRule="atLeast"/>
        </w:trPr>
        <w:tc>
          <w:tcPr>
            <w:tcW w:w="1575"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30215</w:t>
            </w:r>
          </w:p>
        </w:tc>
        <w:tc>
          <w:tcPr>
            <w:tcW w:w="2436"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会议费</w:t>
            </w:r>
          </w:p>
        </w:tc>
        <w:tc>
          <w:tcPr>
            <w:tcW w:w="3801"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2.5　</w:t>
            </w:r>
          </w:p>
        </w:tc>
      </w:tr>
      <w:tr>
        <w:tblPrEx>
          <w:tblCellMar>
            <w:top w:w="0" w:type="dxa"/>
            <w:left w:w="108" w:type="dxa"/>
            <w:bottom w:w="0" w:type="dxa"/>
            <w:right w:w="108" w:type="dxa"/>
          </w:tblCellMar>
        </w:tblPrEx>
        <w:trPr>
          <w:gridAfter w:val="1"/>
          <w:wAfter w:w="3428" w:type="dxa"/>
          <w:trHeight w:val="225" w:hRule="atLeast"/>
        </w:trPr>
        <w:tc>
          <w:tcPr>
            <w:tcW w:w="1575"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30216</w:t>
            </w:r>
          </w:p>
        </w:tc>
        <w:tc>
          <w:tcPr>
            <w:tcW w:w="2436"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培训费</w:t>
            </w:r>
          </w:p>
        </w:tc>
        <w:tc>
          <w:tcPr>
            <w:tcW w:w="3801"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11.47　</w:t>
            </w:r>
          </w:p>
        </w:tc>
      </w:tr>
      <w:tr>
        <w:tblPrEx>
          <w:tblCellMar>
            <w:top w:w="0" w:type="dxa"/>
            <w:left w:w="108" w:type="dxa"/>
            <w:bottom w:w="0" w:type="dxa"/>
            <w:right w:w="108" w:type="dxa"/>
          </w:tblCellMar>
        </w:tblPrEx>
        <w:trPr>
          <w:gridAfter w:val="1"/>
          <w:wAfter w:w="3428" w:type="dxa"/>
          <w:trHeight w:val="225" w:hRule="atLeast"/>
        </w:trPr>
        <w:tc>
          <w:tcPr>
            <w:tcW w:w="1575"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30217</w:t>
            </w:r>
          </w:p>
        </w:tc>
        <w:tc>
          <w:tcPr>
            <w:tcW w:w="2436"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公务接待费</w:t>
            </w:r>
          </w:p>
        </w:tc>
        <w:tc>
          <w:tcPr>
            <w:tcW w:w="3801"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2.26　</w:t>
            </w:r>
          </w:p>
        </w:tc>
      </w:tr>
      <w:tr>
        <w:tblPrEx>
          <w:tblCellMar>
            <w:top w:w="0" w:type="dxa"/>
            <w:left w:w="108" w:type="dxa"/>
            <w:bottom w:w="0" w:type="dxa"/>
            <w:right w:w="108" w:type="dxa"/>
          </w:tblCellMar>
        </w:tblPrEx>
        <w:trPr>
          <w:gridAfter w:val="1"/>
          <w:wAfter w:w="3428" w:type="dxa"/>
          <w:trHeight w:val="225" w:hRule="atLeast"/>
        </w:trPr>
        <w:tc>
          <w:tcPr>
            <w:tcW w:w="1575"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30218</w:t>
            </w:r>
          </w:p>
        </w:tc>
        <w:tc>
          <w:tcPr>
            <w:tcW w:w="2436"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专用材料费</w:t>
            </w:r>
          </w:p>
        </w:tc>
        <w:tc>
          <w:tcPr>
            <w:tcW w:w="3801"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gridAfter w:val="1"/>
          <w:wAfter w:w="3428" w:type="dxa"/>
          <w:trHeight w:val="225" w:hRule="atLeast"/>
        </w:trPr>
        <w:tc>
          <w:tcPr>
            <w:tcW w:w="1575"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30224</w:t>
            </w:r>
          </w:p>
        </w:tc>
        <w:tc>
          <w:tcPr>
            <w:tcW w:w="2436"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被装购置费</w:t>
            </w:r>
          </w:p>
        </w:tc>
        <w:tc>
          <w:tcPr>
            <w:tcW w:w="3801"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gridAfter w:val="1"/>
          <w:wAfter w:w="3428" w:type="dxa"/>
          <w:trHeight w:val="225" w:hRule="atLeast"/>
        </w:trPr>
        <w:tc>
          <w:tcPr>
            <w:tcW w:w="1575"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30225</w:t>
            </w:r>
          </w:p>
        </w:tc>
        <w:tc>
          <w:tcPr>
            <w:tcW w:w="2436"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专用燃料费</w:t>
            </w:r>
          </w:p>
        </w:tc>
        <w:tc>
          <w:tcPr>
            <w:tcW w:w="3801"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gridAfter w:val="1"/>
          <w:wAfter w:w="3428" w:type="dxa"/>
          <w:trHeight w:val="225" w:hRule="atLeast"/>
        </w:trPr>
        <w:tc>
          <w:tcPr>
            <w:tcW w:w="1575"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30226</w:t>
            </w:r>
          </w:p>
        </w:tc>
        <w:tc>
          <w:tcPr>
            <w:tcW w:w="2436"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劳务费</w:t>
            </w:r>
          </w:p>
        </w:tc>
        <w:tc>
          <w:tcPr>
            <w:tcW w:w="3801"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9　</w:t>
            </w:r>
          </w:p>
        </w:tc>
      </w:tr>
      <w:tr>
        <w:tblPrEx>
          <w:tblCellMar>
            <w:top w:w="0" w:type="dxa"/>
            <w:left w:w="108" w:type="dxa"/>
            <w:bottom w:w="0" w:type="dxa"/>
            <w:right w:w="108" w:type="dxa"/>
          </w:tblCellMar>
        </w:tblPrEx>
        <w:trPr>
          <w:gridAfter w:val="1"/>
          <w:wAfter w:w="3428" w:type="dxa"/>
          <w:trHeight w:val="225" w:hRule="atLeast"/>
        </w:trPr>
        <w:tc>
          <w:tcPr>
            <w:tcW w:w="1575"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30227</w:t>
            </w:r>
          </w:p>
        </w:tc>
        <w:tc>
          <w:tcPr>
            <w:tcW w:w="2436"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委托业务费</w:t>
            </w:r>
          </w:p>
        </w:tc>
        <w:tc>
          <w:tcPr>
            <w:tcW w:w="3801"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gridAfter w:val="1"/>
          <w:wAfter w:w="3428" w:type="dxa"/>
          <w:trHeight w:val="225" w:hRule="atLeast"/>
        </w:trPr>
        <w:tc>
          <w:tcPr>
            <w:tcW w:w="1575"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30228</w:t>
            </w:r>
          </w:p>
        </w:tc>
        <w:tc>
          <w:tcPr>
            <w:tcW w:w="2436"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工会经费</w:t>
            </w:r>
          </w:p>
        </w:tc>
        <w:tc>
          <w:tcPr>
            <w:tcW w:w="3801"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3.39　</w:t>
            </w:r>
          </w:p>
        </w:tc>
      </w:tr>
      <w:tr>
        <w:tblPrEx>
          <w:tblCellMar>
            <w:top w:w="0" w:type="dxa"/>
            <w:left w:w="108" w:type="dxa"/>
            <w:bottom w:w="0" w:type="dxa"/>
            <w:right w:w="108" w:type="dxa"/>
          </w:tblCellMar>
        </w:tblPrEx>
        <w:trPr>
          <w:gridAfter w:val="1"/>
          <w:wAfter w:w="3428" w:type="dxa"/>
          <w:trHeight w:val="225" w:hRule="atLeast"/>
        </w:trPr>
        <w:tc>
          <w:tcPr>
            <w:tcW w:w="1575"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30229</w:t>
            </w:r>
          </w:p>
        </w:tc>
        <w:tc>
          <w:tcPr>
            <w:tcW w:w="2436"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福利费</w:t>
            </w:r>
          </w:p>
        </w:tc>
        <w:tc>
          <w:tcPr>
            <w:tcW w:w="3801"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gridAfter w:val="1"/>
          <w:wAfter w:w="3428" w:type="dxa"/>
          <w:trHeight w:val="225" w:hRule="atLeast"/>
        </w:trPr>
        <w:tc>
          <w:tcPr>
            <w:tcW w:w="1575"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30231</w:t>
            </w:r>
          </w:p>
        </w:tc>
        <w:tc>
          <w:tcPr>
            <w:tcW w:w="2436"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公务用车运行维护费</w:t>
            </w:r>
          </w:p>
        </w:tc>
        <w:tc>
          <w:tcPr>
            <w:tcW w:w="3801"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36　</w:t>
            </w:r>
          </w:p>
        </w:tc>
      </w:tr>
      <w:tr>
        <w:tblPrEx>
          <w:tblCellMar>
            <w:top w:w="0" w:type="dxa"/>
            <w:left w:w="108" w:type="dxa"/>
            <w:bottom w:w="0" w:type="dxa"/>
            <w:right w:w="108" w:type="dxa"/>
          </w:tblCellMar>
        </w:tblPrEx>
        <w:trPr>
          <w:gridAfter w:val="1"/>
          <w:wAfter w:w="3428" w:type="dxa"/>
          <w:trHeight w:val="225" w:hRule="atLeast"/>
        </w:trPr>
        <w:tc>
          <w:tcPr>
            <w:tcW w:w="1575"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30239</w:t>
            </w:r>
          </w:p>
        </w:tc>
        <w:tc>
          <w:tcPr>
            <w:tcW w:w="2436"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其他交通费用</w:t>
            </w:r>
          </w:p>
        </w:tc>
        <w:tc>
          <w:tcPr>
            <w:tcW w:w="3801"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3.82　</w:t>
            </w:r>
          </w:p>
        </w:tc>
      </w:tr>
      <w:tr>
        <w:tblPrEx>
          <w:tblCellMar>
            <w:top w:w="0" w:type="dxa"/>
            <w:left w:w="108" w:type="dxa"/>
            <w:bottom w:w="0" w:type="dxa"/>
            <w:right w:w="108" w:type="dxa"/>
          </w:tblCellMar>
        </w:tblPrEx>
        <w:trPr>
          <w:gridAfter w:val="1"/>
          <w:wAfter w:w="3428" w:type="dxa"/>
          <w:trHeight w:val="225" w:hRule="atLeast"/>
        </w:trPr>
        <w:tc>
          <w:tcPr>
            <w:tcW w:w="1575"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30240</w:t>
            </w:r>
          </w:p>
        </w:tc>
        <w:tc>
          <w:tcPr>
            <w:tcW w:w="2436"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税金及附加费用</w:t>
            </w:r>
          </w:p>
        </w:tc>
        <w:tc>
          <w:tcPr>
            <w:tcW w:w="3801"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gridAfter w:val="1"/>
          <w:wAfter w:w="3428" w:type="dxa"/>
          <w:trHeight w:val="225" w:hRule="atLeast"/>
        </w:trPr>
        <w:tc>
          <w:tcPr>
            <w:tcW w:w="1575"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30299</w:t>
            </w:r>
          </w:p>
        </w:tc>
        <w:tc>
          <w:tcPr>
            <w:tcW w:w="2436"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其他商品和服务支出</w:t>
            </w:r>
          </w:p>
        </w:tc>
        <w:tc>
          <w:tcPr>
            <w:tcW w:w="3801"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60.59　</w:t>
            </w:r>
          </w:p>
        </w:tc>
      </w:tr>
      <w:tr>
        <w:tblPrEx>
          <w:tblCellMar>
            <w:top w:w="0" w:type="dxa"/>
            <w:left w:w="108" w:type="dxa"/>
            <w:bottom w:w="0" w:type="dxa"/>
            <w:right w:w="108" w:type="dxa"/>
          </w:tblCellMar>
        </w:tblPrEx>
        <w:trPr>
          <w:gridAfter w:val="1"/>
          <w:wAfter w:w="3428" w:type="dxa"/>
          <w:trHeight w:val="225" w:hRule="atLeast"/>
        </w:trPr>
        <w:tc>
          <w:tcPr>
            <w:tcW w:w="1575"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307</w:t>
            </w:r>
          </w:p>
        </w:tc>
        <w:tc>
          <w:tcPr>
            <w:tcW w:w="2436"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债务利息及费用支出</w:t>
            </w:r>
          </w:p>
        </w:tc>
        <w:tc>
          <w:tcPr>
            <w:tcW w:w="3801"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gridAfter w:val="1"/>
          <w:wAfter w:w="3428" w:type="dxa"/>
          <w:trHeight w:val="225" w:hRule="atLeast"/>
        </w:trPr>
        <w:tc>
          <w:tcPr>
            <w:tcW w:w="1575"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310</w:t>
            </w:r>
          </w:p>
        </w:tc>
        <w:tc>
          <w:tcPr>
            <w:tcW w:w="2436"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资本性支出</w:t>
            </w:r>
          </w:p>
        </w:tc>
        <w:tc>
          <w:tcPr>
            <w:tcW w:w="3801"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225" w:hRule="atLeast"/>
        </w:trPr>
        <w:tc>
          <w:tcPr>
            <w:tcW w:w="1575"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312</w:t>
            </w:r>
          </w:p>
        </w:tc>
        <w:tc>
          <w:tcPr>
            <w:tcW w:w="2436"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对企业补助</w:t>
            </w:r>
          </w:p>
        </w:tc>
        <w:tc>
          <w:tcPr>
            <w:tcW w:w="3801"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kern w:val="0"/>
                <w:sz w:val="16"/>
                <w:szCs w:val="16"/>
              </w:rPr>
            </w:pPr>
          </w:p>
        </w:tc>
        <w:tc>
          <w:tcPr>
            <w:tcW w:w="3428" w:type="dxa"/>
            <w:vAlign w:val="center"/>
          </w:tcPr>
          <w:p>
            <w:pPr>
              <w:widowControl/>
              <w:spacing w:line="240" w:lineRule="auto"/>
              <w:jc w:val="left"/>
              <w:rPr>
                <w:rFonts w:hint="eastAsia" w:ascii="宋体" w:hAnsi="宋体" w:eastAsia="宋体" w:cs="Arial"/>
                <w:kern w:val="0"/>
                <w:sz w:val="16"/>
                <w:szCs w:val="16"/>
              </w:rPr>
            </w:pPr>
          </w:p>
        </w:tc>
      </w:tr>
      <w:tr>
        <w:tblPrEx>
          <w:tblCellMar>
            <w:top w:w="0" w:type="dxa"/>
            <w:left w:w="108" w:type="dxa"/>
            <w:bottom w:w="0" w:type="dxa"/>
            <w:right w:w="108" w:type="dxa"/>
          </w:tblCellMar>
        </w:tblPrEx>
        <w:trPr>
          <w:gridAfter w:val="1"/>
          <w:wAfter w:w="3428" w:type="dxa"/>
          <w:trHeight w:val="225" w:hRule="atLeast"/>
        </w:trPr>
        <w:tc>
          <w:tcPr>
            <w:tcW w:w="1575"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399</w:t>
            </w:r>
          </w:p>
        </w:tc>
        <w:tc>
          <w:tcPr>
            <w:tcW w:w="2436"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kern w:val="0"/>
                <w:sz w:val="16"/>
                <w:szCs w:val="16"/>
              </w:rPr>
            </w:pPr>
            <w:r>
              <w:rPr>
                <w:rFonts w:hint="eastAsia" w:ascii="宋体" w:hAnsi="宋体" w:eastAsia="宋体" w:cs="Arial"/>
                <w:kern w:val="0"/>
                <w:sz w:val="16"/>
                <w:szCs w:val="16"/>
              </w:rPr>
              <w:t>其他支出</w:t>
            </w:r>
          </w:p>
        </w:tc>
        <w:tc>
          <w:tcPr>
            <w:tcW w:w="3801"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gridAfter w:val="1"/>
          <w:wAfter w:w="3428" w:type="dxa"/>
          <w:trHeight w:val="225" w:hRule="atLeast"/>
        </w:trPr>
        <w:tc>
          <w:tcPr>
            <w:tcW w:w="7812" w:type="dxa"/>
            <w:gridSpan w:val="9"/>
            <w:tcBorders>
              <w:top w:val="nil"/>
              <w:left w:val="nil"/>
              <w:bottom w:val="nil"/>
              <w:right w:val="nil"/>
            </w:tcBorders>
            <w:shd w:val="clear" w:color="auto" w:fill="auto"/>
            <w:vAlign w:val="center"/>
          </w:tcPr>
          <w:p>
            <w:pPr>
              <w:widowControl/>
              <w:spacing w:line="240" w:lineRule="auto"/>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注：“机关运行经费”指行政单位和参照公务员法管理的事业单位使用一般公共预算财政拨款安排的基本支出中的日常公用经费。</w:t>
            </w:r>
          </w:p>
        </w:tc>
      </w:tr>
      <w:tr>
        <w:tblPrEx>
          <w:tblCellMar>
            <w:top w:w="0" w:type="dxa"/>
            <w:left w:w="108" w:type="dxa"/>
            <w:bottom w:w="0" w:type="dxa"/>
            <w:right w:w="108" w:type="dxa"/>
          </w:tblCellMar>
        </w:tblPrEx>
        <w:trPr>
          <w:gridBefore w:val="1"/>
          <w:gridAfter w:val="1"/>
          <w:wBefore w:w="20" w:type="dxa"/>
          <w:wAfter w:w="3428" w:type="dxa"/>
          <w:trHeight w:val="540" w:hRule="atLeast"/>
        </w:trPr>
        <w:tc>
          <w:tcPr>
            <w:tcW w:w="7792" w:type="dxa"/>
            <w:gridSpan w:val="8"/>
            <w:tcBorders>
              <w:top w:val="nil"/>
              <w:left w:val="nil"/>
              <w:bottom w:val="nil"/>
              <w:right w:val="nil"/>
            </w:tcBorders>
            <w:shd w:val="clear" w:color="auto" w:fill="auto"/>
            <w:noWrap/>
            <w:vAlign w:val="bottom"/>
          </w:tcPr>
          <w:p>
            <w:pPr>
              <w:widowControl/>
              <w:spacing w:line="240" w:lineRule="auto"/>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政府采购支出情况表</w:t>
            </w:r>
          </w:p>
        </w:tc>
      </w:tr>
      <w:tr>
        <w:tblPrEx>
          <w:tblCellMar>
            <w:top w:w="0" w:type="dxa"/>
            <w:left w:w="108" w:type="dxa"/>
            <w:bottom w:w="0" w:type="dxa"/>
            <w:right w:w="108" w:type="dxa"/>
          </w:tblCellMar>
        </w:tblPrEx>
        <w:trPr>
          <w:gridBefore w:val="1"/>
          <w:gridAfter w:val="1"/>
          <w:wBefore w:w="20" w:type="dxa"/>
          <w:wAfter w:w="3428" w:type="dxa"/>
          <w:trHeight w:val="255" w:hRule="atLeast"/>
        </w:trPr>
        <w:tc>
          <w:tcPr>
            <w:tcW w:w="3539" w:type="dxa"/>
            <w:gridSpan w:val="5"/>
            <w:tcBorders>
              <w:top w:val="nil"/>
              <w:left w:val="nil"/>
              <w:bottom w:val="nil"/>
              <w:right w:val="nil"/>
            </w:tcBorders>
            <w:shd w:val="clear" w:color="auto" w:fill="auto"/>
            <w:noWrap/>
            <w:vAlign w:val="bottom"/>
          </w:tcPr>
          <w:p>
            <w:pPr>
              <w:widowControl/>
              <w:spacing w:line="240" w:lineRule="auto"/>
              <w:jc w:val="center"/>
              <w:rPr>
                <w:rFonts w:hint="eastAsia" w:ascii="宋体" w:hAnsi="宋体" w:eastAsia="宋体" w:cs="Arial"/>
                <w:color w:val="000000"/>
                <w:kern w:val="0"/>
                <w:sz w:val="44"/>
                <w:szCs w:val="44"/>
              </w:rPr>
            </w:pPr>
          </w:p>
        </w:tc>
        <w:tc>
          <w:tcPr>
            <w:tcW w:w="1134" w:type="dxa"/>
            <w:gridSpan w:val="2"/>
            <w:tcBorders>
              <w:top w:val="nil"/>
              <w:left w:val="nil"/>
              <w:bottom w:val="nil"/>
              <w:right w:val="nil"/>
            </w:tcBorders>
            <w:shd w:val="clear" w:color="auto" w:fill="auto"/>
            <w:noWrap/>
            <w:vAlign w:val="bottom"/>
          </w:tcPr>
          <w:p>
            <w:pPr>
              <w:widowControl/>
              <w:spacing w:line="240" w:lineRule="auto"/>
              <w:jc w:val="left"/>
              <w:rPr>
                <w:rFonts w:ascii="Times New Roman" w:hAnsi="Times New Roman" w:eastAsia="Times New Roman" w:cs="Times New Roman"/>
                <w:kern w:val="0"/>
                <w:sz w:val="20"/>
                <w:szCs w:val="20"/>
              </w:rPr>
            </w:pPr>
          </w:p>
        </w:tc>
        <w:tc>
          <w:tcPr>
            <w:tcW w:w="3119" w:type="dxa"/>
            <w:tcBorders>
              <w:top w:val="nil"/>
              <w:left w:val="nil"/>
              <w:bottom w:val="nil"/>
              <w:right w:val="nil"/>
            </w:tcBorders>
            <w:shd w:val="clear" w:color="auto" w:fill="auto"/>
            <w:noWrap/>
            <w:vAlign w:val="bottom"/>
          </w:tcPr>
          <w:p>
            <w:pPr>
              <w:widowControl/>
              <w:spacing w:line="240" w:lineRule="auto"/>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公开11表</w:t>
            </w:r>
          </w:p>
        </w:tc>
      </w:tr>
      <w:tr>
        <w:tblPrEx>
          <w:tblCellMar>
            <w:top w:w="0" w:type="dxa"/>
            <w:left w:w="108" w:type="dxa"/>
            <w:bottom w:w="0" w:type="dxa"/>
            <w:right w:w="108" w:type="dxa"/>
          </w:tblCellMar>
        </w:tblPrEx>
        <w:trPr>
          <w:gridBefore w:val="1"/>
          <w:gridAfter w:val="1"/>
          <w:wBefore w:w="20" w:type="dxa"/>
          <w:wAfter w:w="3428" w:type="dxa"/>
          <w:trHeight w:val="255" w:hRule="atLeast"/>
        </w:trPr>
        <w:tc>
          <w:tcPr>
            <w:tcW w:w="3539" w:type="dxa"/>
            <w:gridSpan w:val="5"/>
            <w:tcBorders>
              <w:top w:val="nil"/>
              <w:left w:val="nil"/>
              <w:bottom w:val="nil"/>
              <w:right w:val="nil"/>
            </w:tcBorders>
            <w:shd w:val="clear" w:color="auto" w:fill="auto"/>
            <w:noWrap/>
            <w:vAlign w:val="bottom"/>
          </w:tcPr>
          <w:p>
            <w:pPr>
              <w:widowControl/>
              <w:spacing w:line="240" w:lineRule="auto"/>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部门：中共玉树州纪委</w:t>
            </w:r>
          </w:p>
        </w:tc>
        <w:tc>
          <w:tcPr>
            <w:tcW w:w="1134" w:type="dxa"/>
            <w:gridSpan w:val="2"/>
            <w:tcBorders>
              <w:top w:val="nil"/>
              <w:left w:val="nil"/>
              <w:bottom w:val="nil"/>
              <w:right w:val="nil"/>
            </w:tcBorders>
            <w:shd w:val="clear" w:color="auto" w:fill="auto"/>
            <w:noWrap/>
            <w:vAlign w:val="bottom"/>
          </w:tcPr>
          <w:p>
            <w:pPr>
              <w:widowControl/>
              <w:spacing w:line="240" w:lineRule="auto"/>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2019年度</w:t>
            </w:r>
          </w:p>
        </w:tc>
        <w:tc>
          <w:tcPr>
            <w:tcW w:w="3119" w:type="dxa"/>
            <w:tcBorders>
              <w:top w:val="nil"/>
              <w:left w:val="nil"/>
              <w:bottom w:val="nil"/>
              <w:right w:val="nil"/>
            </w:tcBorders>
            <w:shd w:val="clear" w:color="auto" w:fill="auto"/>
            <w:noWrap/>
            <w:vAlign w:val="bottom"/>
          </w:tcPr>
          <w:p>
            <w:pPr>
              <w:widowControl/>
              <w:spacing w:line="240" w:lineRule="auto"/>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gridBefore w:val="1"/>
          <w:gridAfter w:val="1"/>
          <w:wBefore w:w="20" w:type="dxa"/>
          <w:wAfter w:w="3428" w:type="dxa"/>
          <w:trHeight w:val="585" w:hRule="atLeast"/>
        </w:trPr>
        <w:tc>
          <w:tcPr>
            <w:tcW w:w="353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政府采购支出信息</w:t>
            </w:r>
          </w:p>
        </w:tc>
        <w:tc>
          <w:tcPr>
            <w:tcW w:w="1134"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行次</w:t>
            </w:r>
          </w:p>
        </w:tc>
        <w:tc>
          <w:tcPr>
            <w:tcW w:w="3119"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金额</w:t>
            </w:r>
          </w:p>
        </w:tc>
      </w:tr>
      <w:tr>
        <w:tblPrEx>
          <w:tblCellMar>
            <w:top w:w="0" w:type="dxa"/>
            <w:left w:w="108" w:type="dxa"/>
            <w:bottom w:w="0" w:type="dxa"/>
            <w:right w:w="108" w:type="dxa"/>
          </w:tblCellMar>
        </w:tblPrEx>
        <w:trPr>
          <w:gridBefore w:val="1"/>
          <w:gridAfter w:val="1"/>
          <w:wBefore w:w="20" w:type="dxa"/>
          <w:wAfter w:w="3428" w:type="dxa"/>
          <w:trHeight w:val="585" w:hRule="atLeast"/>
        </w:trPr>
        <w:tc>
          <w:tcPr>
            <w:tcW w:w="3539"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 xml:space="preserve">  （一）政府采购支出合计</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w:t>
            </w:r>
          </w:p>
        </w:tc>
        <w:tc>
          <w:tcPr>
            <w:tcW w:w="311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gridBefore w:val="1"/>
          <w:gridAfter w:val="1"/>
          <w:wBefore w:w="20" w:type="dxa"/>
          <w:wAfter w:w="3428" w:type="dxa"/>
          <w:trHeight w:val="585" w:hRule="atLeast"/>
        </w:trPr>
        <w:tc>
          <w:tcPr>
            <w:tcW w:w="3539"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 xml:space="preserve">     1．政府采购货物支出</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2</w:t>
            </w:r>
          </w:p>
        </w:tc>
        <w:tc>
          <w:tcPr>
            <w:tcW w:w="311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gridBefore w:val="1"/>
          <w:gridAfter w:val="1"/>
          <w:wBefore w:w="20" w:type="dxa"/>
          <w:wAfter w:w="3428" w:type="dxa"/>
          <w:trHeight w:val="585" w:hRule="atLeast"/>
        </w:trPr>
        <w:tc>
          <w:tcPr>
            <w:tcW w:w="3539"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 xml:space="preserve">     2．政府采购工程支出</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3</w:t>
            </w:r>
          </w:p>
        </w:tc>
        <w:tc>
          <w:tcPr>
            <w:tcW w:w="311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gridBefore w:val="1"/>
          <w:gridAfter w:val="1"/>
          <w:wBefore w:w="20" w:type="dxa"/>
          <w:wAfter w:w="3428" w:type="dxa"/>
          <w:trHeight w:val="585" w:hRule="atLeast"/>
        </w:trPr>
        <w:tc>
          <w:tcPr>
            <w:tcW w:w="3539"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 xml:space="preserve">     3．政府采购服务支出</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4</w:t>
            </w:r>
          </w:p>
        </w:tc>
        <w:tc>
          <w:tcPr>
            <w:tcW w:w="311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gridBefore w:val="1"/>
          <w:gridAfter w:val="1"/>
          <w:wBefore w:w="20" w:type="dxa"/>
          <w:wAfter w:w="3428" w:type="dxa"/>
          <w:trHeight w:val="585" w:hRule="atLeast"/>
        </w:trPr>
        <w:tc>
          <w:tcPr>
            <w:tcW w:w="3539"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 xml:space="preserve">  （二）政府采购授予中小企业合同金额</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5</w:t>
            </w:r>
          </w:p>
        </w:tc>
        <w:tc>
          <w:tcPr>
            <w:tcW w:w="311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gridBefore w:val="1"/>
          <w:gridAfter w:val="1"/>
          <w:wBefore w:w="20" w:type="dxa"/>
          <w:wAfter w:w="3428" w:type="dxa"/>
          <w:trHeight w:val="585" w:hRule="atLeast"/>
        </w:trPr>
        <w:tc>
          <w:tcPr>
            <w:tcW w:w="3539"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其中：授予小微企业合同金额</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6</w:t>
            </w:r>
          </w:p>
        </w:tc>
        <w:tc>
          <w:tcPr>
            <w:tcW w:w="311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　</w:t>
            </w:r>
          </w:p>
        </w:tc>
      </w:tr>
    </w:tbl>
    <w:p>
      <w:pPr>
        <w:ind w:firstLine="321" w:firstLineChars="100"/>
        <w:jc w:val="center"/>
        <w:rPr>
          <w:rFonts w:hint="eastAsia" w:ascii="仿宋_GB2312" w:eastAsia="仿宋_GB2312"/>
          <w:b/>
          <w:sz w:val="32"/>
          <w:szCs w:val="32"/>
        </w:rPr>
      </w:pPr>
    </w:p>
    <w:p>
      <w:pPr>
        <w:ind w:firstLine="321" w:firstLineChars="100"/>
        <w:jc w:val="center"/>
        <w:rPr>
          <w:rFonts w:hint="eastAsia" w:ascii="仿宋_GB2312" w:eastAsia="仿宋_GB2312"/>
          <w:b/>
          <w:sz w:val="32"/>
          <w:szCs w:val="32"/>
        </w:rPr>
      </w:pPr>
    </w:p>
    <w:p>
      <w:pPr>
        <w:ind w:firstLine="321" w:firstLineChars="100"/>
        <w:jc w:val="center"/>
        <w:rPr>
          <w:rFonts w:hint="eastAsia" w:ascii="仿宋_GB2312" w:eastAsia="仿宋_GB2312"/>
          <w:b/>
          <w:sz w:val="32"/>
          <w:szCs w:val="32"/>
        </w:rPr>
      </w:pPr>
    </w:p>
    <w:p>
      <w:pPr>
        <w:ind w:firstLine="321" w:firstLineChars="100"/>
        <w:jc w:val="center"/>
        <w:rPr>
          <w:rFonts w:hint="eastAsia" w:ascii="仿宋_GB2312" w:eastAsia="仿宋_GB2312"/>
          <w:b/>
          <w:sz w:val="32"/>
          <w:szCs w:val="32"/>
        </w:rPr>
      </w:pPr>
    </w:p>
    <w:p>
      <w:pPr>
        <w:ind w:firstLine="321" w:firstLineChars="100"/>
        <w:jc w:val="center"/>
        <w:rPr>
          <w:rFonts w:hint="eastAsia" w:ascii="仿宋_GB2312" w:eastAsia="仿宋_GB2312"/>
          <w:b/>
          <w:sz w:val="32"/>
          <w:szCs w:val="32"/>
        </w:rPr>
      </w:pPr>
    </w:p>
    <w:p>
      <w:pPr>
        <w:ind w:firstLine="321" w:firstLineChars="100"/>
        <w:jc w:val="center"/>
        <w:rPr>
          <w:rFonts w:hint="eastAsia"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hint="eastAsia" w:ascii="仿宋_GB2312" w:eastAsia="仿宋_GB2312"/>
          <w:b/>
          <w:sz w:val="32"/>
          <w:szCs w:val="32"/>
        </w:rPr>
      </w:pPr>
    </w:p>
    <w:p>
      <w:pPr>
        <w:rPr>
          <w:rFonts w:hint="eastAsia" w:ascii="仿宋_GB2312" w:eastAsia="仿宋_GB2312"/>
          <w:b/>
          <w:sz w:val="32"/>
          <w:szCs w:val="32"/>
        </w:rPr>
      </w:pPr>
    </w:p>
    <w:p>
      <w:pPr>
        <w:jc w:val="center"/>
        <w:rPr>
          <w:rFonts w:ascii="黑体" w:hAnsi="黑体" w:eastAsia="黑体"/>
          <w:b/>
          <w:sz w:val="36"/>
          <w:szCs w:val="36"/>
        </w:rPr>
      </w:pPr>
      <w:r>
        <w:rPr>
          <w:rFonts w:hint="eastAsia" w:ascii="黑体" w:hAnsi="黑体" w:eastAsia="黑体"/>
          <w:b/>
          <w:sz w:val="36"/>
          <w:szCs w:val="36"/>
        </w:rPr>
        <w:t>第三部分  中共玉树州纪委2019年度部门决算情况说明</w:t>
      </w:r>
    </w:p>
    <w:p>
      <w:pPr>
        <w:ind w:firstLine="643" w:firstLineChars="200"/>
        <w:rPr>
          <w:rFonts w:ascii="黑体" w:hAnsi="黑体" w:eastAsia="黑体"/>
          <w:b/>
          <w:sz w:val="32"/>
          <w:szCs w:val="32"/>
        </w:rPr>
      </w:pPr>
      <w:r>
        <w:rPr>
          <w:rFonts w:hint="eastAsia" w:ascii="黑体" w:hAnsi="黑体" w:eastAsia="黑体"/>
          <w:b/>
          <w:sz w:val="32"/>
          <w:szCs w:val="32"/>
        </w:rPr>
        <w:t>一、收入</w:t>
      </w:r>
      <w:r>
        <w:rPr>
          <w:rFonts w:ascii="黑体" w:hAnsi="黑体" w:eastAsia="黑体"/>
          <w:b/>
          <w:sz w:val="32"/>
          <w:szCs w:val="32"/>
        </w:rPr>
        <w:t>支出</w:t>
      </w:r>
      <w:r>
        <w:rPr>
          <w:rFonts w:hint="eastAsia" w:ascii="黑体" w:hAnsi="黑体" w:eastAsia="黑体"/>
          <w:b/>
          <w:sz w:val="32"/>
          <w:szCs w:val="32"/>
        </w:rPr>
        <w:t>总体情况说明</w:t>
      </w:r>
    </w:p>
    <w:p>
      <w:pPr>
        <w:autoSpaceDE w:val="0"/>
        <w:autoSpaceDN w:val="0"/>
        <w:adjustRightInd w:val="0"/>
        <w:spacing w:line="576" w:lineRule="exact"/>
        <w:ind w:firstLine="480" w:firstLineChars="200"/>
        <w:rPr>
          <w:rFonts w:hint="eastAsia" w:hAnsi="仿宋_GB2312" w:cs="仿宋_GB2312"/>
        </w:rPr>
      </w:pPr>
      <w:r>
        <w:rPr>
          <w:rFonts w:hint="eastAsia" w:hAnsi="仿宋_GB2312" w:cs="仿宋_GB2312"/>
        </w:rPr>
        <w:t>2019年度收入、支出总计2399.08万元，较上年收入、支出总计各增加767.9万元。主要原因是：正常增资和调入、考录人员工资、养老金、住房公积金等部分的追加；各类奖金、增资补发；办案专项经费的追加等。</w:t>
      </w:r>
    </w:p>
    <w:p>
      <w:pPr>
        <w:ind w:firstLine="645"/>
        <w:rPr>
          <w:rFonts w:hint="eastAsia" w:ascii="仿宋_GB2312" w:eastAsia="仿宋_GB2312"/>
          <w:sz w:val="32"/>
          <w:szCs w:val="32"/>
        </w:rPr>
      </w:pPr>
      <w:r>
        <w:rPr>
          <w:rFonts w:hint="eastAsia" w:ascii="仿宋_GB2312" w:eastAsia="仿宋_GB2312"/>
          <w:sz w:val="32"/>
          <w:szCs w:val="32"/>
        </w:rPr>
        <w:t>（一）收入总计2399.08万元，包括：</w:t>
      </w:r>
    </w:p>
    <w:p>
      <w:pPr>
        <w:autoSpaceDE w:val="0"/>
        <w:autoSpaceDN w:val="0"/>
        <w:adjustRightInd w:val="0"/>
        <w:spacing w:line="576" w:lineRule="exact"/>
        <w:ind w:firstLine="480" w:firstLineChars="200"/>
        <w:rPr>
          <w:rFonts w:hint="eastAsia" w:hAnsi="仿宋_GB2312" w:cs="仿宋_GB2312"/>
        </w:rPr>
      </w:pPr>
      <w:r>
        <w:rPr>
          <w:rFonts w:hint="eastAsia" w:hAnsi="仿宋_GB2312" w:cs="仿宋_GB2312"/>
        </w:rPr>
        <w:t>1.</w:t>
      </w:r>
      <w:r>
        <w:rPr>
          <w:rFonts w:hAnsi="仿宋_GB2312" w:cs="仿宋_GB2312"/>
        </w:rPr>
        <w:t>财政拨款收入</w:t>
      </w:r>
      <w:r>
        <w:rPr>
          <w:rFonts w:hint="eastAsia" w:hAnsi="仿宋_GB2312" w:cs="仿宋_GB2312"/>
        </w:rPr>
        <w:t>2287.33</w:t>
      </w:r>
      <w:r>
        <w:rPr>
          <w:rFonts w:hAnsi="仿宋_GB2312" w:cs="仿宋_GB2312"/>
        </w:rPr>
        <w:t>万元，</w:t>
      </w:r>
      <w:r>
        <w:rPr>
          <w:rFonts w:hint="eastAsia" w:hAnsi="仿宋_GB2312" w:cs="仿宋_GB2312"/>
        </w:rPr>
        <w:t>为本年度从本级财政部门取得的一般公共预算财政拨款和政府性基金预算财政拨款。较上年增加969.17万元，增长73.52%，主要原因是转隶人员工资等人工资追加和日常公用经费、办案专项经费的追加及各类奖金津贴的发放。</w:t>
      </w:r>
    </w:p>
    <w:p>
      <w:pPr>
        <w:autoSpaceDE w:val="0"/>
        <w:autoSpaceDN w:val="0"/>
        <w:adjustRightInd w:val="0"/>
        <w:spacing w:line="576" w:lineRule="exact"/>
        <w:ind w:firstLine="480" w:firstLineChars="200"/>
        <w:rPr>
          <w:rFonts w:hint="eastAsia" w:hAnsi="仿宋_GB2312" w:cs="仿宋_GB2312"/>
        </w:rPr>
      </w:pPr>
      <w:r>
        <w:rPr>
          <w:rFonts w:hint="eastAsia" w:hAnsi="仿宋_GB2312" w:cs="仿宋_GB2312"/>
        </w:rPr>
        <w:t>2.其他收入8.93</w:t>
      </w:r>
      <w:r>
        <w:rPr>
          <w:rFonts w:hAnsi="仿宋_GB2312" w:cs="仿宋_GB2312"/>
        </w:rPr>
        <w:t>万元，</w:t>
      </w:r>
      <w:r>
        <w:rPr>
          <w:rFonts w:hint="eastAsia" w:hAnsi="仿宋_GB2312" w:cs="仿宋_GB2312"/>
        </w:rPr>
        <w:t>为单位取得的除上述收入以外的各项收入，主要为中共玉树州纪委取得的办案专项收入和暂付款等，较上年减少55.86万元，下降86.21%，主要原因是办案专项收入减少。</w:t>
      </w:r>
    </w:p>
    <w:p>
      <w:pPr>
        <w:autoSpaceDE w:val="0"/>
        <w:autoSpaceDN w:val="0"/>
        <w:adjustRightInd w:val="0"/>
        <w:spacing w:line="576" w:lineRule="exact"/>
        <w:ind w:firstLine="480" w:firstLineChars="200"/>
        <w:rPr>
          <w:rFonts w:hint="eastAsia" w:hAnsi="仿宋_GB2312" w:cs="仿宋_GB2312"/>
        </w:rPr>
      </w:pPr>
      <w:r>
        <w:rPr>
          <w:rFonts w:hint="eastAsia" w:hAnsi="仿宋_GB2312" w:cs="仿宋_GB2312"/>
        </w:rPr>
        <w:t>3.年初结转和结余102.82</w:t>
      </w:r>
      <w:r>
        <w:rPr>
          <w:rFonts w:hAnsi="仿宋_GB2312" w:cs="仿宋_GB2312"/>
        </w:rPr>
        <w:t>万元，</w:t>
      </w:r>
      <w:r>
        <w:rPr>
          <w:rFonts w:hint="eastAsia" w:hAnsi="仿宋_GB2312" w:cs="仿宋_GB2312"/>
        </w:rPr>
        <w:t>主要为中共玉树州纪委上年结转本年使用基本经费中人员经费结转结余和2018年专项结转结余</w:t>
      </w:r>
      <w:r>
        <w:rPr>
          <w:rFonts w:hAnsi="仿宋_GB2312" w:cs="仿宋_GB2312"/>
        </w:rPr>
        <w:t>资金</w:t>
      </w:r>
      <w:r>
        <w:rPr>
          <w:rFonts w:hint="eastAsia" w:hAnsi="仿宋_GB2312" w:cs="仿宋_GB2312"/>
        </w:rPr>
        <w:t>。</w:t>
      </w:r>
    </w:p>
    <w:p>
      <w:pPr>
        <w:ind w:firstLine="640" w:firstLineChars="200"/>
        <w:rPr>
          <w:rFonts w:hint="eastAsia" w:ascii="仿宋_GB2312" w:eastAsia="仿宋_GB2312"/>
          <w:sz w:val="32"/>
          <w:szCs w:val="32"/>
        </w:rPr>
      </w:pPr>
      <w:r>
        <w:rPr>
          <w:rFonts w:hint="eastAsia" w:ascii="仿宋_GB2312" w:eastAsia="仿宋_GB2312"/>
          <w:sz w:val="32"/>
          <w:szCs w:val="32"/>
        </w:rPr>
        <w:t>（二）支出总计2399.08万元，包括：</w:t>
      </w:r>
    </w:p>
    <w:p>
      <w:pPr>
        <w:autoSpaceDE w:val="0"/>
        <w:autoSpaceDN w:val="0"/>
        <w:adjustRightInd w:val="0"/>
        <w:spacing w:line="576" w:lineRule="exact"/>
        <w:ind w:firstLine="480" w:firstLineChars="200"/>
        <w:rPr>
          <w:rFonts w:hAnsi="仿宋_GB2312" w:cs="仿宋_GB2312"/>
        </w:rPr>
      </w:pPr>
      <w:r>
        <w:rPr>
          <w:rFonts w:hint="eastAsia" w:hAnsi="仿宋_GB2312" w:cs="仿宋_GB2312"/>
        </w:rPr>
        <w:t>1.一般公共服务（201）支出1760.91万元，占支出总计的73.4%，主要用于中共玉树州纪委及所属单位保障机构正常运转、开展公共管理活动所发生的基本支出和项目支出。较上年增加496.54万元，增长39.27%，主要原因是纪检监察队伍不断壮大，工作任务大幅度加重。</w:t>
      </w:r>
    </w:p>
    <w:p>
      <w:pPr>
        <w:autoSpaceDE w:val="0"/>
        <w:autoSpaceDN w:val="0"/>
        <w:adjustRightInd w:val="0"/>
        <w:spacing w:line="576" w:lineRule="exact"/>
        <w:ind w:firstLine="480" w:firstLineChars="200"/>
        <w:rPr>
          <w:rFonts w:hAnsi="仿宋_GB2312" w:cs="仿宋_GB2312"/>
        </w:rPr>
      </w:pPr>
      <w:r>
        <w:rPr>
          <w:rFonts w:hint="eastAsia" w:hAnsi="仿宋_GB2312" w:cs="仿宋_GB2312"/>
        </w:rPr>
        <w:t>2.社会保障和就业（208）支出122.47万元，</w:t>
      </w:r>
      <w:r>
        <w:rPr>
          <w:rFonts w:hAnsi="仿宋_GB2312" w:cs="仿宋_GB2312"/>
        </w:rPr>
        <w:t>占</w:t>
      </w:r>
      <w:r>
        <w:rPr>
          <w:rFonts w:hint="eastAsia" w:hAnsi="仿宋_GB2312" w:cs="仿宋_GB2312"/>
        </w:rPr>
        <w:t>5.1</w:t>
      </w:r>
      <w:r>
        <w:rPr>
          <w:rFonts w:hAnsi="仿宋_GB2312" w:cs="仿宋_GB2312"/>
        </w:rPr>
        <w:t>%</w:t>
      </w:r>
      <w:r>
        <w:rPr>
          <w:rFonts w:hint="eastAsia" w:hAnsi="仿宋_GB2312" w:cs="仿宋_GB2312"/>
        </w:rPr>
        <w:t>,主要用于中共玉树州纪委及</w:t>
      </w:r>
      <w:r>
        <w:rPr>
          <w:rFonts w:hAnsi="仿宋_GB2312" w:cs="仿宋_GB2312"/>
        </w:rPr>
        <w:t>所属单位</w:t>
      </w:r>
      <w:r>
        <w:rPr>
          <w:rFonts w:hint="eastAsia" w:hAnsi="仿宋_GB2312" w:cs="仿宋_GB2312"/>
        </w:rPr>
        <w:t>的人力资源</w:t>
      </w:r>
      <w:r>
        <w:rPr>
          <w:rFonts w:hAnsi="仿宋_GB2312" w:cs="仿宋_GB2312"/>
        </w:rPr>
        <w:t>和社会保障和管理</w:t>
      </w:r>
      <w:r>
        <w:rPr>
          <w:rFonts w:hint="eastAsia" w:hAnsi="仿宋_GB2312" w:cs="仿宋_GB2312"/>
        </w:rPr>
        <w:t>事务</w:t>
      </w:r>
      <w:r>
        <w:rPr>
          <w:rFonts w:hAnsi="仿宋_GB2312" w:cs="仿宋_GB2312"/>
        </w:rPr>
        <w:t>、</w:t>
      </w:r>
      <w:r>
        <w:rPr>
          <w:rFonts w:hint="eastAsia" w:hAnsi="仿宋_GB2312" w:cs="仿宋_GB2312"/>
        </w:rPr>
        <w:t>民政</w:t>
      </w:r>
      <w:r>
        <w:rPr>
          <w:rFonts w:hAnsi="仿宋_GB2312" w:cs="仿宋_GB2312"/>
        </w:rPr>
        <w:t>管理事务、</w:t>
      </w:r>
      <w:r>
        <w:rPr>
          <w:rFonts w:hint="eastAsia" w:hAnsi="仿宋_GB2312" w:cs="仿宋_GB2312"/>
        </w:rPr>
        <w:t>离退休人员经费、就业补助</w:t>
      </w:r>
      <w:r>
        <w:rPr>
          <w:rFonts w:hAnsi="仿宋_GB2312" w:cs="仿宋_GB2312"/>
        </w:rPr>
        <w:t>、</w:t>
      </w:r>
      <w:r>
        <w:rPr>
          <w:rFonts w:hint="eastAsia" w:hAnsi="仿宋_GB2312" w:cs="仿宋_GB2312"/>
        </w:rPr>
        <w:t>抚恤、</w:t>
      </w:r>
      <w:r>
        <w:rPr>
          <w:rFonts w:hAnsi="仿宋_GB2312" w:cs="仿宋_GB2312"/>
        </w:rPr>
        <w:t>退役安置</w:t>
      </w:r>
      <w:r>
        <w:rPr>
          <w:rFonts w:hint="eastAsia" w:hAnsi="仿宋_GB2312" w:cs="仿宋_GB2312"/>
        </w:rPr>
        <w:t>、</w:t>
      </w:r>
      <w:r>
        <w:rPr>
          <w:rFonts w:hAnsi="仿宋_GB2312" w:cs="仿宋_GB2312"/>
        </w:rPr>
        <w:t>社会福利等方面的</w:t>
      </w:r>
      <w:r>
        <w:rPr>
          <w:rFonts w:hint="eastAsia" w:hAnsi="仿宋_GB2312" w:cs="仿宋_GB2312"/>
        </w:rPr>
        <w:t>支出。较上年减少4.29万元，下降3.38%，主要原因是单位部分养老保险缴费比例下调4%。</w:t>
      </w:r>
    </w:p>
    <w:p>
      <w:pPr>
        <w:autoSpaceDE w:val="0"/>
        <w:autoSpaceDN w:val="0"/>
        <w:adjustRightInd w:val="0"/>
        <w:spacing w:line="576" w:lineRule="exact"/>
        <w:ind w:firstLine="480" w:firstLineChars="200"/>
        <w:rPr>
          <w:rFonts w:hAnsi="仿宋_GB2312" w:cs="仿宋_GB2312"/>
        </w:rPr>
      </w:pPr>
      <w:r>
        <w:rPr>
          <w:rFonts w:hint="eastAsia" w:hAnsi="仿宋_GB2312" w:cs="仿宋_GB2312"/>
        </w:rPr>
        <w:t>3.卫生健康（210）支出117.69万元，</w:t>
      </w:r>
      <w:r>
        <w:rPr>
          <w:rFonts w:hAnsi="仿宋_GB2312" w:cs="仿宋_GB2312"/>
        </w:rPr>
        <w:t>占</w:t>
      </w:r>
      <w:r>
        <w:rPr>
          <w:rFonts w:hint="eastAsia" w:hAnsi="仿宋_GB2312" w:cs="仿宋_GB2312"/>
        </w:rPr>
        <w:t>4.91</w:t>
      </w:r>
      <w:r>
        <w:rPr>
          <w:rFonts w:hAnsi="仿宋_GB2312" w:cs="仿宋_GB2312"/>
        </w:rPr>
        <w:t>%</w:t>
      </w:r>
      <w:r>
        <w:rPr>
          <w:rFonts w:hint="eastAsia" w:hAnsi="仿宋_GB2312" w:cs="仿宋_GB2312"/>
        </w:rPr>
        <w:t>,主要用于州纪委卫生健康</w:t>
      </w:r>
      <w:r>
        <w:rPr>
          <w:rFonts w:hAnsi="仿宋_GB2312" w:cs="仿宋_GB2312"/>
        </w:rPr>
        <w:t>管理事务</w:t>
      </w:r>
      <w:r>
        <w:rPr>
          <w:rFonts w:hint="eastAsia" w:hAnsi="仿宋_GB2312" w:cs="仿宋_GB2312"/>
        </w:rPr>
        <w:t>、公立医院</w:t>
      </w:r>
      <w:r>
        <w:rPr>
          <w:rFonts w:hAnsi="仿宋_GB2312" w:cs="仿宋_GB2312"/>
        </w:rPr>
        <w:t>、基层医疗卫生机构、</w:t>
      </w:r>
      <w:r>
        <w:rPr>
          <w:rFonts w:hint="eastAsia" w:hAnsi="仿宋_GB2312" w:cs="仿宋_GB2312"/>
        </w:rPr>
        <w:t>公共卫生</w:t>
      </w:r>
      <w:r>
        <w:rPr>
          <w:rFonts w:hAnsi="仿宋_GB2312" w:cs="仿宋_GB2312"/>
        </w:rPr>
        <w:t>、</w:t>
      </w:r>
      <w:r>
        <w:rPr>
          <w:rFonts w:hint="eastAsia" w:hAnsi="仿宋_GB2312" w:cs="仿宋_GB2312"/>
        </w:rPr>
        <w:t>计划生育</w:t>
      </w:r>
      <w:r>
        <w:rPr>
          <w:rFonts w:hAnsi="仿宋_GB2312" w:cs="仿宋_GB2312"/>
        </w:rPr>
        <w:t>事务</w:t>
      </w:r>
      <w:r>
        <w:rPr>
          <w:rFonts w:hint="eastAsia" w:hAnsi="仿宋_GB2312" w:cs="仿宋_GB2312"/>
        </w:rPr>
        <w:t>、</w:t>
      </w:r>
      <w:r>
        <w:rPr>
          <w:rFonts w:hAnsi="仿宋_GB2312" w:cs="仿宋_GB2312"/>
        </w:rPr>
        <w:t>行政事业单位医疗</w:t>
      </w:r>
      <w:r>
        <w:rPr>
          <w:rFonts w:hint="eastAsia" w:hAnsi="仿宋_GB2312" w:cs="仿宋_GB2312"/>
        </w:rPr>
        <w:t>等方面的支出。较上年增加61.59万元，增长109.78%，主要原因是人员增加。</w:t>
      </w:r>
    </w:p>
    <w:p>
      <w:pPr>
        <w:autoSpaceDE w:val="0"/>
        <w:autoSpaceDN w:val="0"/>
        <w:adjustRightInd w:val="0"/>
        <w:spacing w:line="576" w:lineRule="exact"/>
        <w:ind w:firstLine="480" w:firstLineChars="200"/>
        <w:rPr>
          <w:rFonts w:hint="eastAsia" w:hAnsi="仿宋_GB2312" w:cs="仿宋_GB2312"/>
        </w:rPr>
      </w:pPr>
      <w:r>
        <w:rPr>
          <w:rFonts w:hint="eastAsia" w:hAnsi="仿宋_GB2312" w:cs="仿宋_GB2312"/>
        </w:rPr>
        <w:t>4.住房保障（221）支出118.85万元，</w:t>
      </w:r>
      <w:r>
        <w:rPr>
          <w:rFonts w:hAnsi="仿宋_GB2312" w:cs="仿宋_GB2312"/>
        </w:rPr>
        <w:t>占</w:t>
      </w:r>
      <w:r>
        <w:rPr>
          <w:rFonts w:hint="eastAsia" w:hAnsi="仿宋_GB2312" w:cs="仿宋_GB2312"/>
        </w:rPr>
        <w:t>4.95</w:t>
      </w:r>
      <w:r>
        <w:rPr>
          <w:rFonts w:hAnsi="仿宋_GB2312" w:cs="仿宋_GB2312"/>
        </w:rPr>
        <w:t>%</w:t>
      </w:r>
      <w:r>
        <w:rPr>
          <w:rFonts w:hint="eastAsia" w:hAnsi="仿宋_GB2312" w:cs="仿宋_GB2312"/>
        </w:rPr>
        <w:t>,主要用于州纪委保障性安居工程</w:t>
      </w:r>
      <w:r>
        <w:rPr>
          <w:rFonts w:hAnsi="仿宋_GB2312" w:cs="仿宋_GB2312"/>
        </w:rPr>
        <w:t>、住房改革、城乡社区住宅等</w:t>
      </w:r>
      <w:r>
        <w:rPr>
          <w:rFonts w:hint="eastAsia" w:hAnsi="仿宋_GB2312" w:cs="仿宋_GB2312"/>
        </w:rPr>
        <w:t>方面的支出。较上年增加56.31万元，增长90.02%，主要原因是人员增加和增资部分公积金的追加。</w:t>
      </w:r>
    </w:p>
    <w:p>
      <w:pPr>
        <w:autoSpaceDE w:val="0"/>
        <w:autoSpaceDN w:val="0"/>
        <w:adjustRightInd w:val="0"/>
        <w:spacing w:line="576" w:lineRule="exact"/>
        <w:ind w:firstLine="480" w:firstLineChars="200"/>
        <w:rPr>
          <w:rFonts w:hint="eastAsia" w:hAnsi="仿宋_GB2312" w:cs="仿宋_GB2312"/>
        </w:rPr>
      </w:pPr>
      <w:r>
        <w:rPr>
          <w:rFonts w:hint="eastAsia" w:hAnsi="仿宋_GB2312" w:cs="仿宋_GB2312"/>
        </w:rPr>
        <w:t>5.其他（229）支出49.36万元，</w:t>
      </w:r>
      <w:r>
        <w:rPr>
          <w:rFonts w:hAnsi="仿宋_GB2312" w:cs="仿宋_GB2312"/>
        </w:rPr>
        <w:t>占</w:t>
      </w:r>
      <w:r>
        <w:rPr>
          <w:rFonts w:hint="eastAsia" w:hAnsi="仿宋_GB2312" w:cs="仿宋_GB2312"/>
        </w:rPr>
        <w:t>2.06</w:t>
      </w:r>
      <w:r>
        <w:rPr>
          <w:rFonts w:hAnsi="仿宋_GB2312" w:cs="仿宋_GB2312"/>
        </w:rPr>
        <w:t>%</w:t>
      </w:r>
      <w:r>
        <w:rPr>
          <w:rFonts w:hint="eastAsia" w:hAnsi="仿宋_GB2312" w:cs="仿宋_GB2312"/>
        </w:rPr>
        <w:t>,主要用于州纪委案件查办和留置点后勤方面的支出。较上年增加43.07万元，增长683.87%，主要原因是留置点留置期间的费用和办案支出加大。</w:t>
      </w:r>
    </w:p>
    <w:p>
      <w:pPr>
        <w:autoSpaceDE w:val="0"/>
        <w:autoSpaceDN w:val="0"/>
        <w:adjustRightInd w:val="0"/>
        <w:spacing w:line="576" w:lineRule="exact"/>
        <w:ind w:firstLine="480" w:firstLineChars="200"/>
        <w:rPr>
          <w:rFonts w:hint="eastAsia" w:hAnsi="仿宋_GB2312" w:cs="仿宋_GB2312"/>
        </w:rPr>
      </w:pPr>
      <w:r>
        <w:rPr>
          <w:rFonts w:hint="eastAsia" w:hAnsi="仿宋_GB2312" w:cs="仿宋_GB2312"/>
        </w:rPr>
        <w:t>6.</w:t>
      </w:r>
      <w:r>
        <w:rPr>
          <w:rFonts w:hAnsi="仿宋_GB2312" w:cs="仿宋_GB2312"/>
        </w:rPr>
        <w:t>年末结转和结余</w:t>
      </w:r>
      <w:r>
        <w:rPr>
          <w:rFonts w:hint="eastAsia" w:hAnsi="仿宋_GB2312" w:cs="仿宋_GB2312"/>
        </w:rPr>
        <w:t>229.79万元，占支出总计的9.58%，为州纪委等单位结转下年的基本支出结转、项目支出结转和结余、经营结余。</w:t>
      </w:r>
    </w:p>
    <w:p>
      <w:pPr>
        <w:ind w:firstLine="643" w:firstLineChars="200"/>
        <w:rPr>
          <w:rFonts w:ascii="黑体" w:hAnsi="黑体" w:eastAsia="黑体"/>
          <w:b/>
          <w:sz w:val="32"/>
          <w:szCs w:val="32"/>
        </w:rPr>
      </w:pPr>
      <w:r>
        <w:rPr>
          <w:rFonts w:hint="eastAsia" w:ascii="黑体" w:hAnsi="黑体" w:eastAsia="黑体"/>
          <w:b/>
          <w:sz w:val="32"/>
          <w:szCs w:val="32"/>
        </w:rPr>
        <w:t>二、</w:t>
      </w:r>
      <w:r>
        <w:rPr>
          <w:rFonts w:ascii="黑体" w:hAnsi="黑体" w:eastAsia="黑体"/>
          <w:b/>
          <w:sz w:val="32"/>
          <w:szCs w:val="32"/>
        </w:rPr>
        <w:t>收入情况说明</w:t>
      </w:r>
    </w:p>
    <w:p>
      <w:pPr>
        <w:ind w:firstLine="645"/>
        <w:rPr>
          <w:rFonts w:hAnsi="仿宋_GB2312" w:cs="仿宋_GB2312"/>
        </w:rPr>
      </w:pPr>
      <w:r>
        <w:rPr>
          <w:rFonts w:hAnsi="仿宋_GB2312" w:cs="仿宋_GB2312"/>
        </w:rPr>
        <w:t>本年收入合计</w:t>
      </w:r>
      <w:r>
        <w:rPr>
          <w:rFonts w:hint="eastAsia" w:hAnsi="仿宋_GB2312" w:cs="仿宋_GB2312"/>
        </w:rPr>
        <w:t>2296.26</w:t>
      </w:r>
      <w:r>
        <w:rPr>
          <w:rFonts w:hAnsi="仿宋_GB2312" w:cs="仿宋_GB2312"/>
        </w:rPr>
        <w:t>万元，</w:t>
      </w:r>
      <w:r>
        <w:rPr>
          <w:rFonts w:hint="eastAsia" w:hAnsi="仿宋_GB2312" w:cs="仿宋_GB2312"/>
        </w:rPr>
        <w:t>其中</w:t>
      </w:r>
      <w:r>
        <w:rPr>
          <w:rFonts w:hAnsi="仿宋_GB2312" w:cs="仿宋_GB2312"/>
        </w:rPr>
        <w:t>：财政拨款收入</w:t>
      </w:r>
      <w:r>
        <w:rPr>
          <w:rFonts w:hint="eastAsia" w:hAnsi="仿宋_GB2312" w:cs="仿宋_GB2312"/>
        </w:rPr>
        <w:t>2287.33</w:t>
      </w:r>
      <w:r>
        <w:rPr>
          <w:rFonts w:hAnsi="仿宋_GB2312" w:cs="仿宋_GB2312"/>
        </w:rPr>
        <w:t>万元，占</w:t>
      </w:r>
      <w:r>
        <w:rPr>
          <w:rFonts w:hint="eastAsia" w:hAnsi="仿宋_GB2312" w:cs="仿宋_GB2312"/>
        </w:rPr>
        <w:t>99.61</w:t>
      </w:r>
      <w:r>
        <w:rPr>
          <w:rFonts w:hAnsi="仿宋_GB2312" w:cs="仿宋_GB2312"/>
        </w:rPr>
        <w:t>%</w:t>
      </w:r>
      <w:r>
        <w:rPr>
          <w:rFonts w:hint="eastAsia" w:hAnsi="仿宋_GB2312" w:cs="仿宋_GB2312"/>
        </w:rPr>
        <w:t>；</w:t>
      </w:r>
      <w:r>
        <w:rPr>
          <w:rFonts w:hAnsi="仿宋_GB2312" w:cs="仿宋_GB2312"/>
        </w:rPr>
        <w:t>其他收入</w:t>
      </w:r>
      <w:r>
        <w:rPr>
          <w:rFonts w:hint="eastAsia" w:hAnsi="仿宋_GB2312" w:cs="仿宋_GB2312"/>
        </w:rPr>
        <w:t>8.93</w:t>
      </w:r>
      <w:r>
        <w:rPr>
          <w:rFonts w:hAnsi="仿宋_GB2312" w:cs="仿宋_GB2312"/>
        </w:rPr>
        <w:t>万元，占</w:t>
      </w:r>
      <w:r>
        <w:rPr>
          <w:rFonts w:hint="eastAsia" w:hAnsi="仿宋_GB2312" w:cs="仿宋_GB2312"/>
        </w:rPr>
        <w:t>0.39</w:t>
      </w:r>
      <w:r>
        <w:rPr>
          <w:rFonts w:hAnsi="仿宋_GB2312" w:cs="仿宋_GB2312"/>
        </w:rPr>
        <w:t>%。</w:t>
      </w:r>
    </w:p>
    <w:p>
      <w:pPr>
        <w:ind w:firstLine="643" w:firstLineChars="200"/>
        <w:rPr>
          <w:rFonts w:ascii="黑体" w:hAnsi="黑体" w:eastAsia="黑体"/>
          <w:b/>
          <w:sz w:val="32"/>
          <w:szCs w:val="32"/>
        </w:rPr>
      </w:pPr>
      <w:r>
        <w:rPr>
          <w:rFonts w:ascii="黑体" w:hAnsi="黑体" w:eastAsia="黑体"/>
          <w:b/>
          <w:sz w:val="32"/>
          <w:szCs w:val="32"/>
        </w:rPr>
        <w:t>三、支出情况说明</w:t>
      </w:r>
    </w:p>
    <w:p>
      <w:pPr>
        <w:ind w:firstLine="645"/>
        <w:rPr>
          <w:rFonts w:hAnsi="仿宋_GB2312" w:cs="仿宋_GB2312"/>
        </w:rPr>
      </w:pPr>
      <w:r>
        <w:rPr>
          <w:rFonts w:hAnsi="仿宋_GB2312" w:cs="仿宋_GB2312"/>
        </w:rPr>
        <w:t>本年支出合计</w:t>
      </w:r>
      <w:r>
        <w:rPr>
          <w:rFonts w:hint="eastAsia" w:hAnsi="仿宋_GB2312" w:cs="仿宋_GB2312"/>
        </w:rPr>
        <w:t>2169.29</w:t>
      </w:r>
      <w:r>
        <w:rPr>
          <w:rFonts w:hAnsi="仿宋_GB2312" w:cs="仿宋_GB2312"/>
        </w:rPr>
        <w:t>万元，其中：基本支出</w:t>
      </w:r>
      <w:r>
        <w:rPr>
          <w:rFonts w:hint="eastAsia" w:hAnsi="仿宋_GB2312" w:cs="仿宋_GB2312"/>
        </w:rPr>
        <w:t>2169.29</w:t>
      </w:r>
      <w:r>
        <w:rPr>
          <w:rFonts w:hAnsi="仿宋_GB2312" w:cs="仿宋_GB2312"/>
        </w:rPr>
        <w:t>万元，占</w:t>
      </w:r>
      <w:r>
        <w:rPr>
          <w:rFonts w:hint="eastAsia" w:hAnsi="仿宋_GB2312" w:cs="仿宋_GB2312"/>
        </w:rPr>
        <w:t>100</w:t>
      </w:r>
      <w:r>
        <w:rPr>
          <w:rFonts w:hAnsi="仿宋_GB2312" w:cs="仿宋_GB2312"/>
        </w:rPr>
        <w:t>%</w:t>
      </w:r>
      <w:r>
        <w:rPr>
          <w:rFonts w:hint="eastAsia" w:hAnsi="仿宋_GB2312" w:cs="仿宋_GB2312"/>
        </w:rPr>
        <w:t>。</w:t>
      </w:r>
      <w:r>
        <w:rPr>
          <w:rFonts w:hAnsi="仿宋_GB2312" w:cs="仿宋_GB2312"/>
        </w:rPr>
        <w:t xml:space="preserve"> </w:t>
      </w:r>
    </w:p>
    <w:p>
      <w:pPr>
        <w:ind w:firstLine="643" w:firstLineChars="200"/>
        <w:rPr>
          <w:rFonts w:ascii="黑体" w:hAnsi="黑体" w:eastAsia="黑体"/>
          <w:b/>
          <w:sz w:val="32"/>
          <w:szCs w:val="32"/>
        </w:rPr>
      </w:pPr>
      <w:r>
        <w:rPr>
          <w:rFonts w:ascii="黑体" w:hAnsi="黑体" w:eastAsia="黑体"/>
          <w:b/>
          <w:sz w:val="32"/>
          <w:szCs w:val="32"/>
        </w:rPr>
        <w:t>四、财政拨款</w:t>
      </w:r>
      <w:r>
        <w:rPr>
          <w:rFonts w:hint="eastAsia" w:ascii="黑体" w:hAnsi="黑体" w:eastAsia="黑体"/>
          <w:b/>
          <w:sz w:val="32"/>
          <w:szCs w:val="32"/>
        </w:rPr>
        <w:t>收入支出</w:t>
      </w:r>
      <w:r>
        <w:rPr>
          <w:rFonts w:ascii="黑体" w:hAnsi="黑体" w:eastAsia="黑体"/>
          <w:b/>
          <w:sz w:val="32"/>
          <w:szCs w:val="32"/>
        </w:rPr>
        <w:t>总体情况说明</w:t>
      </w:r>
    </w:p>
    <w:p>
      <w:pPr>
        <w:ind w:firstLine="645"/>
        <w:rPr>
          <w:rFonts w:hAnsi="仿宋_GB2312" w:cs="仿宋_GB2312"/>
        </w:rPr>
      </w:pPr>
      <w:r>
        <w:rPr>
          <w:rFonts w:hint="eastAsia" w:hAnsi="仿宋_GB2312" w:cs="仿宋_GB2312"/>
        </w:rPr>
        <w:t>2019</w:t>
      </w:r>
      <w:r>
        <w:rPr>
          <w:rFonts w:hAnsi="仿宋_GB2312" w:cs="仿宋_GB2312"/>
        </w:rPr>
        <w:t>年度财政拨款收</w:t>
      </w:r>
      <w:r>
        <w:rPr>
          <w:rFonts w:hint="eastAsia" w:hAnsi="仿宋_GB2312" w:cs="仿宋_GB2312"/>
        </w:rPr>
        <w:t>入、</w:t>
      </w:r>
      <w:r>
        <w:rPr>
          <w:rFonts w:hAnsi="仿宋_GB2312" w:cs="仿宋_GB2312"/>
        </w:rPr>
        <w:t>支</w:t>
      </w:r>
      <w:r>
        <w:rPr>
          <w:rFonts w:hint="eastAsia" w:hAnsi="仿宋_GB2312" w:cs="仿宋_GB2312"/>
        </w:rPr>
        <w:t>出</w:t>
      </w:r>
      <w:r>
        <w:rPr>
          <w:rFonts w:hAnsi="仿宋_GB2312" w:cs="仿宋_GB2312"/>
        </w:rPr>
        <w:t>总</w:t>
      </w:r>
      <w:r>
        <w:rPr>
          <w:rFonts w:hint="eastAsia" w:hAnsi="仿宋_GB2312" w:cs="仿宋_GB2312"/>
        </w:rPr>
        <w:t>计2331.65</w:t>
      </w:r>
      <w:r>
        <w:rPr>
          <w:rFonts w:hAnsi="仿宋_GB2312" w:cs="仿宋_GB2312"/>
        </w:rPr>
        <w:t>万元。</w:t>
      </w:r>
      <w:r>
        <w:rPr>
          <w:rFonts w:hint="eastAsia" w:hAnsi="仿宋_GB2312" w:cs="仿宋_GB2312"/>
        </w:rPr>
        <w:t>较上年</w:t>
      </w:r>
      <w:r>
        <w:rPr>
          <w:rFonts w:hAnsi="仿宋_GB2312" w:cs="仿宋_GB2312"/>
        </w:rPr>
        <w:t>财政拨款收</w:t>
      </w:r>
      <w:r>
        <w:rPr>
          <w:rFonts w:hint="eastAsia" w:hAnsi="仿宋_GB2312" w:cs="仿宋_GB2312"/>
        </w:rPr>
        <w:t>入</w:t>
      </w:r>
      <w:r>
        <w:rPr>
          <w:rFonts w:hAnsi="仿宋_GB2312" w:cs="仿宋_GB2312"/>
        </w:rPr>
        <w:t>、支</w:t>
      </w:r>
      <w:r>
        <w:rPr>
          <w:rFonts w:hint="eastAsia" w:hAnsi="仿宋_GB2312" w:cs="仿宋_GB2312"/>
        </w:rPr>
        <w:t>出</w:t>
      </w:r>
      <w:r>
        <w:rPr>
          <w:rFonts w:hAnsi="仿宋_GB2312" w:cs="仿宋_GB2312"/>
        </w:rPr>
        <w:t>各增加</w:t>
      </w:r>
      <w:r>
        <w:rPr>
          <w:rFonts w:hint="eastAsia" w:hAnsi="仿宋_GB2312" w:cs="仿宋_GB2312"/>
        </w:rPr>
        <w:t>771.81</w:t>
      </w:r>
      <w:r>
        <w:rPr>
          <w:rFonts w:hAnsi="仿宋_GB2312" w:cs="仿宋_GB2312"/>
        </w:rPr>
        <w:t>万元，增长</w:t>
      </w:r>
      <w:r>
        <w:rPr>
          <w:rFonts w:hint="eastAsia" w:hAnsi="仿宋_GB2312" w:cs="仿宋_GB2312"/>
        </w:rPr>
        <w:t>49.48</w:t>
      </w:r>
      <w:r>
        <w:rPr>
          <w:rFonts w:hAnsi="仿宋_GB2312" w:cs="仿宋_GB2312"/>
        </w:rPr>
        <w:t>%。主要原因是</w:t>
      </w:r>
      <w:r>
        <w:rPr>
          <w:rFonts w:hint="eastAsia" w:hAnsi="仿宋_GB2312" w:cs="仿宋_GB2312"/>
        </w:rPr>
        <w:t>人员变动、增资、纪检专项的增多</w:t>
      </w:r>
      <w:r>
        <w:rPr>
          <w:rFonts w:hAnsi="仿宋_GB2312" w:cs="仿宋_GB2312"/>
        </w:rPr>
        <w:t>。</w:t>
      </w:r>
    </w:p>
    <w:p>
      <w:pPr>
        <w:ind w:firstLine="643" w:firstLineChars="200"/>
        <w:rPr>
          <w:rFonts w:ascii="黑体" w:hAnsi="黑体" w:eastAsia="黑体"/>
          <w:b/>
          <w:sz w:val="32"/>
          <w:szCs w:val="32"/>
        </w:rPr>
      </w:pPr>
      <w:r>
        <w:rPr>
          <w:rFonts w:ascii="黑体" w:hAnsi="黑体" w:eastAsia="黑体"/>
          <w:b/>
          <w:sz w:val="32"/>
          <w:szCs w:val="32"/>
        </w:rPr>
        <w:t>五、一般公共预算</w:t>
      </w:r>
      <w:r>
        <w:rPr>
          <w:rFonts w:hint="eastAsia" w:ascii="黑体" w:hAnsi="黑体" w:eastAsia="黑体"/>
          <w:b/>
          <w:sz w:val="32"/>
          <w:szCs w:val="32"/>
        </w:rPr>
        <w:t>财政拨款</w:t>
      </w:r>
      <w:r>
        <w:rPr>
          <w:rFonts w:ascii="黑体" w:hAnsi="黑体" w:eastAsia="黑体"/>
          <w:b/>
          <w:sz w:val="32"/>
          <w:szCs w:val="32"/>
        </w:rPr>
        <w:t>支出情况说明</w:t>
      </w:r>
    </w:p>
    <w:p>
      <w:pPr>
        <w:ind w:firstLine="645"/>
        <w:rPr>
          <w:rFonts w:ascii="仿宋_GB2312" w:eastAsia="仿宋_GB2312"/>
          <w:b/>
          <w:sz w:val="32"/>
          <w:szCs w:val="32"/>
        </w:rPr>
      </w:pPr>
      <w:r>
        <w:rPr>
          <w:rFonts w:ascii="仿宋_GB2312" w:eastAsia="仿宋_GB2312"/>
          <w:b/>
          <w:sz w:val="32"/>
          <w:szCs w:val="32"/>
        </w:rPr>
        <w:t>（一）</w:t>
      </w:r>
      <w:r>
        <w:rPr>
          <w:rFonts w:hint="eastAsia" w:ascii="仿宋_GB2312" w:eastAsia="仿宋_GB2312"/>
          <w:b/>
          <w:sz w:val="32"/>
          <w:szCs w:val="32"/>
        </w:rPr>
        <w:t>一般公共预算</w:t>
      </w:r>
      <w:r>
        <w:rPr>
          <w:rFonts w:ascii="仿宋_GB2312" w:eastAsia="仿宋_GB2312"/>
          <w:b/>
          <w:sz w:val="32"/>
          <w:szCs w:val="32"/>
        </w:rPr>
        <w:t>支出总体情况</w:t>
      </w:r>
      <w:r>
        <w:rPr>
          <w:rFonts w:hint="eastAsia" w:ascii="仿宋_GB2312" w:eastAsia="仿宋_GB2312"/>
          <w:b/>
          <w:sz w:val="32"/>
          <w:szCs w:val="32"/>
        </w:rPr>
        <w:t>。</w:t>
      </w:r>
    </w:p>
    <w:p>
      <w:pPr>
        <w:ind w:firstLine="645"/>
        <w:rPr>
          <w:rFonts w:hint="eastAsia" w:hAnsi="仿宋_GB2312" w:cs="仿宋_GB2312"/>
        </w:rPr>
      </w:pPr>
      <w:r>
        <w:rPr>
          <w:rFonts w:hint="eastAsia" w:hAnsi="仿宋_GB2312" w:cs="仿宋_GB2312"/>
        </w:rPr>
        <w:t>2019</w:t>
      </w:r>
      <w:r>
        <w:rPr>
          <w:rFonts w:hAnsi="仿宋_GB2312" w:cs="仿宋_GB2312"/>
        </w:rPr>
        <w:t>年度</w:t>
      </w:r>
      <w:r>
        <w:rPr>
          <w:rFonts w:hint="eastAsia" w:hAnsi="仿宋_GB2312" w:cs="仿宋_GB2312"/>
        </w:rPr>
        <w:t>一般公共预算</w:t>
      </w:r>
      <w:r>
        <w:rPr>
          <w:rFonts w:hAnsi="仿宋_GB2312" w:cs="仿宋_GB2312"/>
        </w:rPr>
        <w:t>支出</w:t>
      </w:r>
      <w:r>
        <w:rPr>
          <w:rFonts w:hint="eastAsia" w:hAnsi="仿宋_GB2312" w:cs="仿宋_GB2312"/>
        </w:rPr>
        <w:t>2118.91</w:t>
      </w:r>
      <w:r>
        <w:rPr>
          <w:rFonts w:hAnsi="仿宋_GB2312" w:cs="仿宋_GB2312"/>
        </w:rPr>
        <w:t>万元，占本年支出合计的</w:t>
      </w:r>
      <w:r>
        <w:rPr>
          <w:rFonts w:hint="eastAsia" w:hAnsi="仿宋_GB2312" w:cs="仿宋_GB2312"/>
        </w:rPr>
        <w:t>97.68</w:t>
      </w:r>
      <w:r>
        <w:rPr>
          <w:rFonts w:hAnsi="仿宋_GB2312" w:cs="仿宋_GB2312"/>
        </w:rPr>
        <w:t>%。较上年增加</w:t>
      </w:r>
      <w:r>
        <w:rPr>
          <w:rFonts w:hint="eastAsia" w:hAnsi="仿宋_GB2312" w:cs="仿宋_GB2312"/>
        </w:rPr>
        <w:t>615.68</w:t>
      </w:r>
      <w:r>
        <w:rPr>
          <w:rFonts w:hAnsi="仿宋_GB2312" w:cs="仿宋_GB2312"/>
        </w:rPr>
        <w:t>万元，增长</w:t>
      </w:r>
      <w:r>
        <w:rPr>
          <w:rFonts w:hint="eastAsia" w:hAnsi="仿宋_GB2312" w:cs="仿宋_GB2312"/>
        </w:rPr>
        <w:t>40.96</w:t>
      </w:r>
      <w:r>
        <w:rPr>
          <w:rFonts w:hAnsi="仿宋_GB2312" w:cs="仿宋_GB2312"/>
        </w:rPr>
        <w:t>%。主要原因是</w:t>
      </w:r>
      <w:r>
        <w:rPr>
          <w:rFonts w:hint="eastAsia" w:hAnsi="仿宋_GB2312" w:cs="仿宋_GB2312"/>
        </w:rPr>
        <w:t>人员增加。</w:t>
      </w:r>
    </w:p>
    <w:p>
      <w:pPr>
        <w:ind w:firstLine="645"/>
        <w:rPr>
          <w:rFonts w:ascii="仿宋_GB2312" w:eastAsia="仿宋_GB2312"/>
          <w:b/>
          <w:sz w:val="32"/>
          <w:szCs w:val="32"/>
        </w:rPr>
      </w:pPr>
      <w:r>
        <w:rPr>
          <w:rFonts w:ascii="仿宋_GB2312" w:eastAsia="仿宋_GB2312"/>
          <w:b/>
          <w:sz w:val="32"/>
          <w:szCs w:val="32"/>
        </w:rPr>
        <w:t>（二）</w:t>
      </w:r>
      <w:r>
        <w:rPr>
          <w:rFonts w:hint="eastAsia" w:ascii="仿宋_GB2312" w:eastAsia="仿宋_GB2312"/>
          <w:b/>
          <w:sz w:val="32"/>
          <w:szCs w:val="32"/>
        </w:rPr>
        <w:t>一般公共预算</w:t>
      </w:r>
      <w:r>
        <w:rPr>
          <w:rFonts w:ascii="仿宋_GB2312" w:eastAsia="仿宋_GB2312"/>
          <w:b/>
          <w:sz w:val="32"/>
          <w:szCs w:val="32"/>
        </w:rPr>
        <w:t>支出结构情况</w:t>
      </w:r>
      <w:r>
        <w:rPr>
          <w:rFonts w:hint="eastAsia" w:ascii="仿宋_GB2312" w:eastAsia="仿宋_GB2312"/>
          <w:b/>
          <w:sz w:val="32"/>
          <w:szCs w:val="32"/>
        </w:rPr>
        <w:t>。</w:t>
      </w:r>
    </w:p>
    <w:p>
      <w:pPr>
        <w:ind w:firstLine="645"/>
        <w:rPr>
          <w:rFonts w:hint="eastAsia" w:hAnsi="仿宋_GB2312" w:cs="仿宋_GB2312"/>
        </w:rPr>
      </w:pPr>
      <w:r>
        <w:rPr>
          <w:rFonts w:hint="eastAsia" w:hAnsi="仿宋_GB2312" w:cs="仿宋_GB2312"/>
        </w:rPr>
        <w:t>2019</w:t>
      </w:r>
      <w:r>
        <w:rPr>
          <w:rFonts w:hAnsi="仿宋_GB2312" w:cs="仿宋_GB2312"/>
        </w:rPr>
        <w:t>年度</w:t>
      </w:r>
      <w:r>
        <w:rPr>
          <w:rFonts w:hint="eastAsia" w:hAnsi="仿宋_GB2312" w:cs="仿宋_GB2312"/>
        </w:rPr>
        <w:t>一般公共预算</w:t>
      </w:r>
      <w:r>
        <w:rPr>
          <w:rFonts w:hAnsi="仿宋_GB2312" w:cs="仿宋_GB2312"/>
        </w:rPr>
        <w:t>支出主要用于以下方面：</w:t>
      </w:r>
      <w:r>
        <w:rPr>
          <w:rFonts w:hint="eastAsia" w:hAnsi="仿宋_GB2312" w:cs="仿宋_GB2312"/>
        </w:rPr>
        <w:t>一般公共服务（201）支出1754.9万元，</w:t>
      </w:r>
      <w:r>
        <w:rPr>
          <w:rFonts w:hAnsi="仿宋_GB2312" w:cs="仿宋_GB2312"/>
        </w:rPr>
        <w:t>占</w:t>
      </w:r>
      <w:r>
        <w:rPr>
          <w:rFonts w:hint="eastAsia" w:hAnsi="仿宋_GB2312" w:cs="仿宋_GB2312"/>
        </w:rPr>
        <w:t>82.82</w:t>
      </w:r>
      <w:r>
        <w:rPr>
          <w:rFonts w:hAnsi="仿宋_GB2312" w:cs="仿宋_GB2312"/>
        </w:rPr>
        <w:t>%</w:t>
      </w:r>
      <w:r>
        <w:rPr>
          <w:rFonts w:hint="eastAsia" w:hAnsi="仿宋_GB2312" w:cs="仿宋_GB2312"/>
        </w:rPr>
        <w:t>；社会保障和就业（208）支出122.47万元，</w:t>
      </w:r>
      <w:r>
        <w:rPr>
          <w:rFonts w:hAnsi="仿宋_GB2312" w:cs="仿宋_GB2312"/>
        </w:rPr>
        <w:t>占</w:t>
      </w:r>
      <w:r>
        <w:rPr>
          <w:rFonts w:hint="eastAsia" w:hAnsi="仿宋_GB2312" w:cs="仿宋_GB2312"/>
        </w:rPr>
        <w:t>5.78</w:t>
      </w:r>
      <w:r>
        <w:rPr>
          <w:rFonts w:hAnsi="仿宋_GB2312" w:cs="仿宋_GB2312"/>
        </w:rPr>
        <w:t>%</w:t>
      </w:r>
      <w:r>
        <w:rPr>
          <w:rFonts w:hint="eastAsia" w:hAnsi="仿宋_GB2312" w:cs="仿宋_GB2312"/>
        </w:rPr>
        <w:t>；卫生健康（210）支出117.69万元，</w:t>
      </w:r>
      <w:r>
        <w:rPr>
          <w:rFonts w:hAnsi="仿宋_GB2312" w:cs="仿宋_GB2312"/>
        </w:rPr>
        <w:t>占</w:t>
      </w:r>
      <w:r>
        <w:rPr>
          <w:rFonts w:hint="eastAsia" w:hAnsi="仿宋_GB2312" w:cs="仿宋_GB2312"/>
        </w:rPr>
        <w:t>5.55</w:t>
      </w:r>
      <w:r>
        <w:rPr>
          <w:rFonts w:hAnsi="仿宋_GB2312" w:cs="仿宋_GB2312"/>
        </w:rPr>
        <w:t>%</w:t>
      </w:r>
      <w:r>
        <w:rPr>
          <w:rFonts w:hint="eastAsia" w:hAnsi="仿宋_GB2312" w:cs="仿宋_GB2312"/>
        </w:rPr>
        <w:t>；住房保障（类）支出118.85万元，</w:t>
      </w:r>
      <w:r>
        <w:rPr>
          <w:rFonts w:hAnsi="仿宋_GB2312" w:cs="仿宋_GB2312"/>
        </w:rPr>
        <w:t>占</w:t>
      </w:r>
      <w:r>
        <w:rPr>
          <w:rFonts w:hint="eastAsia" w:hAnsi="仿宋_GB2312" w:cs="仿宋_GB2312"/>
        </w:rPr>
        <w:t>5.61</w:t>
      </w:r>
      <w:r>
        <w:rPr>
          <w:rFonts w:hAnsi="仿宋_GB2312" w:cs="仿宋_GB2312"/>
        </w:rPr>
        <w:t>%</w:t>
      </w:r>
      <w:r>
        <w:rPr>
          <w:rFonts w:hint="eastAsia" w:hAnsi="仿宋_GB2312" w:cs="仿宋_GB2312"/>
        </w:rPr>
        <w:t>；其他（类）支出5万元，占0.24%。</w:t>
      </w:r>
    </w:p>
    <w:p>
      <w:pPr>
        <w:ind w:firstLine="643" w:firstLineChars="200"/>
        <w:rPr>
          <w:rFonts w:ascii="仿宋_GB2312" w:eastAsia="仿宋_GB2312"/>
          <w:b/>
          <w:sz w:val="32"/>
          <w:szCs w:val="32"/>
        </w:rPr>
      </w:pPr>
      <w:r>
        <w:rPr>
          <w:rFonts w:ascii="仿宋_GB2312" w:eastAsia="仿宋_GB2312"/>
          <w:b/>
          <w:sz w:val="32"/>
          <w:szCs w:val="32"/>
        </w:rPr>
        <w:t>（三）</w:t>
      </w:r>
      <w:r>
        <w:rPr>
          <w:rFonts w:hint="eastAsia" w:ascii="仿宋_GB2312" w:eastAsia="仿宋_GB2312"/>
          <w:b/>
          <w:sz w:val="32"/>
          <w:szCs w:val="32"/>
        </w:rPr>
        <w:t>一般公共预算</w:t>
      </w:r>
      <w:r>
        <w:rPr>
          <w:rFonts w:ascii="仿宋_GB2312" w:eastAsia="仿宋_GB2312"/>
          <w:b/>
          <w:sz w:val="32"/>
          <w:szCs w:val="32"/>
        </w:rPr>
        <w:t>支出具体情况</w:t>
      </w:r>
      <w:r>
        <w:rPr>
          <w:rFonts w:hint="eastAsia" w:ascii="仿宋_GB2312" w:eastAsia="仿宋_GB2312"/>
          <w:b/>
          <w:sz w:val="32"/>
          <w:szCs w:val="32"/>
        </w:rPr>
        <w:t>。</w:t>
      </w:r>
    </w:p>
    <w:p>
      <w:pPr>
        <w:ind w:firstLine="480" w:firstLineChars="200"/>
        <w:rPr>
          <w:rFonts w:hAnsi="仿宋_GB2312" w:cs="仿宋_GB2312"/>
        </w:rPr>
      </w:pPr>
      <w:r>
        <w:rPr>
          <w:rFonts w:hint="eastAsia" w:hAnsi="仿宋_GB2312" w:cs="仿宋_GB2312"/>
        </w:rPr>
        <w:t>2019</w:t>
      </w:r>
      <w:r>
        <w:rPr>
          <w:rFonts w:hAnsi="仿宋_GB2312" w:cs="仿宋_GB2312"/>
        </w:rPr>
        <w:t>年度</w:t>
      </w:r>
      <w:r>
        <w:rPr>
          <w:rFonts w:hint="eastAsia" w:hAnsi="仿宋_GB2312" w:cs="仿宋_GB2312"/>
        </w:rPr>
        <w:t>一般公共预算</w:t>
      </w:r>
      <w:r>
        <w:rPr>
          <w:rFonts w:hAnsi="仿宋_GB2312" w:cs="仿宋_GB2312"/>
        </w:rPr>
        <w:t>支出年初预算为</w:t>
      </w:r>
      <w:r>
        <w:rPr>
          <w:rFonts w:hint="eastAsia" w:hAnsi="仿宋_GB2312" w:cs="仿宋_GB2312"/>
        </w:rPr>
        <w:t>1600.66</w:t>
      </w:r>
      <w:r>
        <w:rPr>
          <w:rFonts w:hAnsi="仿宋_GB2312" w:cs="仿宋_GB2312"/>
        </w:rPr>
        <w:t>万元，支出决算为</w:t>
      </w:r>
      <w:r>
        <w:rPr>
          <w:rFonts w:hint="eastAsia" w:hAnsi="仿宋_GB2312" w:cs="仿宋_GB2312"/>
        </w:rPr>
        <w:t>2118.91</w:t>
      </w:r>
      <w:r>
        <w:rPr>
          <w:rFonts w:hAnsi="仿宋_GB2312" w:cs="仿宋_GB2312"/>
        </w:rPr>
        <w:t>万元，完成年初预算的</w:t>
      </w:r>
      <w:r>
        <w:rPr>
          <w:rFonts w:hint="eastAsia" w:hAnsi="仿宋_GB2312" w:cs="仿宋_GB2312"/>
        </w:rPr>
        <w:t>323.77</w:t>
      </w:r>
      <w:r>
        <w:rPr>
          <w:rFonts w:hAnsi="仿宋_GB2312" w:cs="仿宋_GB2312"/>
        </w:rPr>
        <w:t>%。决算数大于预算数的主要原因是</w:t>
      </w:r>
      <w:r>
        <w:rPr>
          <w:rFonts w:hint="eastAsia" w:hAnsi="仿宋_GB2312" w:cs="仿宋_GB2312"/>
        </w:rPr>
        <w:t>人员增加和正常职务调整的追加等</w:t>
      </w:r>
      <w:r>
        <w:rPr>
          <w:rFonts w:hAnsi="仿宋_GB2312" w:cs="仿宋_GB2312"/>
        </w:rPr>
        <w:t>。其中：</w:t>
      </w:r>
    </w:p>
    <w:p>
      <w:pPr>
        <w:ind w:firstLine="640" w:firstLineChars="200"/>
        <w:rPr>
          <w:rFonts w:hint="eastAsia"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.一般公共服务支出</w:t>
      </w:r>
      <w:r>
        <w:rPr>
          <w:rFonts w:ascii="仿宋_GB2312" w:eastAsia="仿宋_GB2312"/>
          <w:sz w:val="32"/>
          <w:szCs w:val="32"/>
        </w:rPr>
        <w:t>（</w:t>
      </w:r>
      <w:r>
        <w:rPr>
          <w:rFonts w:hint="eastAsia" w:ascii="仿宋_GB2312" w:eastAsia="仿宋_GB2312"/>
          <w:sz w:val="32"/>
          <w:szCs w:val="32"/>
        </w:rPr>
        <w:t>201</w:t>
      </w:r>
      <w:r>
        <w:rPr>
          <w:rFonts w:ascii="仿宋_GB2312" w:eastAsia="仿宋_GB2312"/>
          <w:sz w:val="32"/>
          <w:szCs w:val="32"/>
        </w:rPr>
        <w:t>）</w:t>
      </w:r>
    </w:p>
    <w:p>
      <w:pPr>
        <w:ind w:firstLine="480" w:firstLineChars="200"/>
        <w:rPr>
          <w:rFonts w:hAnsi="仿宋_GB2312" w:cs="仿宋_GB2312"/>
        </w:rPr>
      </w:pPr>
      <w:r>
        <w:rPr>
          <w:rFonts w:hint="eastAsia" w:hAnsi="仿宋_GB2312" w:cs="仿宋_GB2312"/>
        </w:rPr>
        <w:t>（1）一般公共服务支出</w:t>
      </w:r>
      <w:r>
        <w:rPr>
          <w:rFonts w:hAnsi="仿宋_GB2312" w:cs="仿宋_GB2312"/>
        </w:rPr>
        <w:t>（</w:t>
      </w:r>
      <w:r>
        <w:rPr>
          <w:rFonts w:hint="eastAsia" w:hAnsi="仿宋_GB2312" w:cs="仿宋_GB2312"/>
        </w:rPr>
        <w:t>201</w:t>
      </w:r>
      <w:r>
        <w:rPr>
          <w:rFonts w:hAnsi="仿宋_GB2312" w:cs="仿宋_GB2312"/>
        </w:rPr>
        <w:t>）</w:t>
      </w:r>
      <w:r>
        <w:rPr>
          <w:rFonts w:hint="eastAsia" w:hAnsi="仿宋_GB2312" w:cs="仿宋_GB2312"/>
        </w:rPr>
        <w:t>人大事务</w:t>
      </w:r>
      <w:r>
        <w:rPr>
          <w:rFonts w:hAnsi="仿宋_GB2312" w:cs="仿宋_GB2312"/>
        </w:rPr>
        <w:t>（款）</w:t>
      </w:r>
      <w:r>
        <w:rPr>
          <w:rFonts w:hint="eastAsia" w:hAnsi="仿宋_GB2312" w:cs="仿宋_GB2312"/>
        </w:rPr>
        <w:t>行政运行</w:t>
      </w:r>
      <w:r>
        <w:rPr>
          <w:rFonts w:hAnsi="仿宋_GB2312" w:cs="仿宋_GB2312"/>
        </w:rPr>
        <w:t>（项）。年初预算为</w:t>
      </w:r>
      <w:r>
        <w:rPr>
          <w:rFonts w:hint="eastAsia" w:hAnsi="仿宋_GB2312" w:cs="仿宋_GB2312"/>
        </w:rPr>
        <w:t>1595.66</w:t>
      </w:r>
      <w:r>
        <w:rPr>
          <w:rFonts w:hAnsi="仿宋_GB2312" w:cs="仿宋_GB2312"/>
        </w:rPr>
        <w:t>万元，支出决算为</w:t>
      </w:r>
      <w:r>
        <w:rPr>
          <w:rFonts w:hint="eastAsia" w:hAnsi="仿宋_GB2312" w:cs="仿宋_GB2312"/>
        </w:rPr>
        <w:t>2118.91</w:t>
      </w:r>
      <w:r>
        <w:rPr>
          <w:rFonts w:hAnsi="仿宋_GB2312" w:cs="仿宋_GB2312"/>
        </w:rPr>
        <w:t>万元，完成年初预算的</w:t>
      </w:r>
      <w:r>
        <w:rPr>
          <w:rFonts w:hint="eastAsia" w:hAnsi="仿宋_GB2312" w:cs="仿宋_GB2312"/>
        </w:rPr>
        <w:t>132.79</w:t>
      </w:r>
      <w:r>
        <w:rPr>
          <w:rFonts w:hAnsi="仿宋_GB2312" w:cs="仿宋_GB2312"/>
        </w:rPr>
        <w:t>%。决算数</w:t>
      </w:r>
      <w:r>
        <w:rPr>
          <w:rFonts w:hint="eastAsia" w:hAnsi="仿宋_GB2312" w:cs="仿宋_GB2312"/>
        </w:rPr>
        <w:t>大</w:t>
      </w:r>
      <w:r>
        <w:rPr>
          <w:rFonts w:hAnsi="仿宋_GB2312" w:cs="仿宋_GB2312"/>
        </w:rPr>
        <w:t>于预算数的主要原因是</w:t>
      </w:r>
      <w:r>
        <w:rPr>
          <w:rFonts w:hint="eastAsia" w:hAnsi="仿宋_GB2312" w:cs="仿宋_GB2312"/>
        </w:rPr>
        <w:t>人员增加</w:t>
      </w:r>
      <w:r>
        <w:rPr>
          <w:rFonts w:hAnsi="仿宋_GB2312" w:cs="仿宋_GB2312"/>
        </w:rPr>
        <w:t>。</w:t>
      </w:r>
    </w:p>
    <w:p>
      <w:pPr>
        <w:ind w:firstLine="480" w:firstLineChars="200"/>
        <w:rPr>
          <w:rFonts w:hint="eastAsia" w:hAnsi="仿宋_GB2312" w:cs="仿宋_GB2312"/>
        </w:rPr>
      </w:pPr>
      <w:r>
        <w:rPr>
          <w:rFonts w:hint="eastAsia" w:hAnsi="仿宋_GB2312" w:cs="仿宋_GB2312"/>
        </w:rPr>
        <w:t>（2）一般公共服务</w:t>
      </w:r>
      <w:r>
        <w:rPr>
          <w:rFonts w:hAnsi="仿宋_GB2312" w:cs="仿宋_GB2312"/>
        </w:rPr>
        <w:t>类</w:t>
      </w:r>
      <w:r>
        <w:rPr>
          <w:rFonts w:hint="eastAsia" w:hAnsi="仿宋_GB2312" w:cs="仿宋_GB2312"/>
        </w:rPr>
        <w:t>行政运行（2011101）</w:t>
      </w:r>
      <w:r>
        <w:rPr>
          <w:rFonts w:hAnsi="仿宋_GB2312" w:cs="仿宋_GB2312"/>
        </w:rPr>
        <w:t>。年初预算为</w:t>
      </w:r>
      <w:r>
        <w:rPr>
          <w:rFonts w:hint="eastAsia" w:hAnsi="仿宋_GB2312" w:cs="仿宋_GB2312"/>
        </w:rPr>
        <w:t>1132.52</w:t>
      </w:r>
      <w:r>
        <w:rPr>
          <w:rFonts w:hAnsi="仿宋_GB2312" w:cs="仿宋_GB2312"/>
        </w:rPr>
        <w:t>万元，支出决算为</w:t>
      </w:r>
      <w:r>
        <w:rPr>
          <w:rFonts w:hint="eastAsia" w:hAnsi="仿宋_GB2312" w:cs="仿宋_GB2312"/>
        </w:rPr>
        <w:t>1587.33</w:t>
      </w:r>
      <w:r>
        <w:rPr>
          <w:rFonts w:hAnsi="仿宋_GB2312" w:cs="仿宋_GB2312"/>
        </w:rPr>
        <w:t>万元，完成年初预算的</w:t>
      </w:r>
      <w:r>
        <w:rPr>
          <w:rFonts w:hint="eastAsia" w:hAnsi="仿宋_GB2312" w:cs="仿宋_GB2312"/>
        </w:rPr>
        <w:t>140.16</w:t>
      </w:r>
      <w:r>
        <w:rPr>
          <w:rFonts w:hAnsi="仿宋_GB2312" w:cs="仿宋_GB2312"/>
        </w:rPr>
        <w:t>%。决算数</w:t>
      </w:r>
      <w:r>
        <w:rPr>
          <w:rFonts w:hint="eastAsia" w:hAnsi="仿宋_GB2312" w:cs="仿宋_GB2312"/>
        </w:rPr>
        <w:t>大</w:t>
      </w:r>
      <w:r>
        <w:rPr>
          <w:rFonts w:hAnsi="仿宋_GB2312" w:cs="仿宋_GB2312"/>
        </w:rPr>
        <w:t>于预算数的主要原因是</w:t>
      </w:r>
      <w:r>
        <w:rPr>
          <w:rFonts w:hint="eastAsia" w:hAnsi="仿宋_GB2312" w:cs="仿宋_GB2312"/>
        </w:rPr>
        <w:t>人员增加</w:t>
      </w:r>
      <w:r>
        <w:rPr>
          <w:rFonts w:hAnsi="仿宋_GB2312" w:cs="仿宋_GB2312"/>
        </w:rPr>
        <w:t>。</w:t>
      </w:r>
    </w:p>
    <w:p>
      <w:pPr>
        <w:ind w:firstLine="480" w:firstLineChars="200"/>
        <w:rPr>
          <w:rFonts w:hint="eastAsia" w:hAnsi="仿宋_GB2312" w:cs="仿宋_GB2312"/>
        </w:rPr>
      </w:pPr>
      <w:r>
        <w:rPr>
          <w:rFonts w:hint="eastAsia" w:hAnsi="仿宋_GB2312" w:cs="仿宋_GB2312"/>
        </w:rPr>
        <w:t>（3）机关服务（2011103）。年初预算为14万元，支出决算为14万万元，完成年初预算的100%。</w:t>
      </w:r>
    </w:p>
    <w:p>
      <w:pPr>
        <w:ind w:firstLine="480" w:firstLineChars="200"/>
        <w:rPr>
          <w:rFonts w:hint="eastAsia" w:hAnsi="仿宋_GB2312" w:cs="仿宋_GB2312"/>
        </w:rPr>
      </w:pPr>
      <w:r>
        <w:rPr>
          <w:rFonts w:hint="eastAsia" w:hAnsi="仿宋_GB2312" w:cs="仿宋_GB2312"/>
        </w:rPr>
        <w:t>（4）其他纪检监察事务支出（2011199），2019年预算数为71万元，</w:t>
      </w:r>
      <w:r>
        <w:rPr>
          <w:rFonts w:hAnsi="仿宋_GB2312" w:cs="仿宋_GB2312"/>
        </w:rPr>
        <w:t>支出决算为</w:t>
      </w:r>
      <w:r>
        <w:rPr>
          <w:rFonts w:hint="eastAsia" w:hAnsi="仿宋_GB2312" w:cs="仿宋_GB2312"/>
        </w:rPr>
        <w:t>152.75</w:t>
      </w:r>
      <w:r>
        <w:rPr>
          <w:rFonts w:hAnsi="仿宋_GB2312" w:cs="仿宋_GB2312"/>
        </w:rPr>
        <w:t>万元，完成年初预算的</w:t>
      </w:r>
      <w:r>
        <w:rPr>
          <w:rFonts w:hint="eastAsia" w:hAnsi="仿宋_GB2312" w:cs="仿宋_GB2312"/>
        </w:rPr>
        <w:t>215.14</w:t>
      </w:r>
      <w:r>
        <w:rPr>
          <w:rFonts w:hAnsi="仿宋_GB2312" w:cs="仿宋_GB2312"/>
        </w:rPr>
        <w:t>%。决算数</w:t>
      </w:r>
      <w:r>
        <w:rPr>
          <w:rFonts w:hint="eastAsia" w:hAnsi="仿宋_GB2312" w:cs="仿宋_GB2312"/>
        </w:rPr>
        <w:t>大</w:t>
      </w:r>
      <w:r>
        <w:rPr>
          <w:rFonts w:hAnsi="仿宋_GB2312" w:cs="仿宋_GB2312"/>
        </w:rPr>
        <w:t>于预算数的主要原因是</w:t>
      </w:r>
      <w:r>
        <w:rPr>
          <w:rFonts w:hint="eastAsia" w:hAnsi="仿宋_GB2312" w:cs="仿宋_GB2312"/>
        </w:rPr>
        <w:t>办案工作任务加重</w:t>
      </w:r>
      <w:r>
        <w:rPr>
          <w:rFonts w:hAnsi="仿宋_GB2312" w:cs="仿宋_GB2312"/>
        </w:rPr>
        <w:t>。</w:t>
      </w:r>
    </w:p>
    <w:p>
      <w:pPr>
        <w:ind w:firstLine="480" w:firstLineChars="200"/>
        <w:rPr>
          <w:rFonts w:hint="eastAsia" w:hAnsi="仿宋_GB2312" w:cs="仿宋_GB2312"/>
        </w:rPr>
      </w:pPr>
      <w:r>
        <w:rPr>
          <w:rFonts w:hint="eastAsia" w:hAnsi="仿宋_GB2312" w:cs="仿宋_GB2312"/>
        </w:rPr>
        <w:t>（5）</w:t>
      </w:r>
      <w:r>
        <w:rPr>
          <w:rFonts w:hAnsi="仿宋_GB2312" w:cs="仿宋_GB2312"/>
        </w:rPr>
        <w:t>其他党委办公厅（室）及相关机构事务支出</w:t>
      </w:r>
      <w:r>
        <w:rPr>
          <w:rFonts w:hint="eastAsia" w:hAnsi="仿宋_GB2312" w:cs="仿宋_GB2312"/>
        </w:rPr>
        <w:t>（2013199），2019年初预算数为1万元，支出决算数为0.82万元，完成年初预算的100%。</w:t>
      </w:r>
    </w:p>
    <w:p>
      <w:pPr>
        <w:ind w:firstLine="480" w:firstLineChars="200"/>
        <w:rPr>
          <w:rFonts w:hAnsi="仿宋_GB2312" w:cs="仿宋_GB2312"/>
        </w:rPr>
      </w:pPr>
      <w:r>
        <w:rPr>
          <w:rFonts w:hint="eastAsia" w:hAnsi="仿宋_GB2312" w:cs="仿宋_GB2312"/>
        </w:rPr>
        <w:t>（6）机关事业单位基本养老保险缴费支出（2080505），2019年预算数为144.52万元，</w:t>
      </w:r>
      <w:r>
        <w:rPr>
          <w:rFonts w:hAnsi="仿宋_GB2312" w:cs="仿宋_GB2312"/>
        </w:rPr>
        <w:t>支出决算为</w:t>
      </w:r>
      <w:r>
        <w:rPr>
          <w:rFonts w:hint="eastAsia" w:hAnsi="仿宋_GB2312" w:cs="仿宋_GB2312"/>
        </w:rPr>
        <w:t>102.54</w:t>
      </w:r>
      <w:r>
        <w:rPr>
          <w:rFonts w:hAnsi="仿宋_GB2312" w:cs="仿宋_GB2312"/>
        </w:rPr>
        <w:t>万元，完成年初预算的</w:t>
      </w:r>
      <w:r>
        <w:rPr>
          <w:rFonts w:hint="eastAsia" w:hAnsi="仿宋_GB2312" w:cs="仿宋_GB2312"/>
        </w:rPr>
        <w:t>70.95</w:t>
      </w:r>
      <w:r>
        <w:rPr>
          <w:rFonts w:hAnsi="仿宋_GB2312" w:cs="仿宋_GB2312"/>
        </w:rPr>
        <w:t>%。决算数</w:t>
      </w:r>
      <w:r>
        <w:rPr>
          <w:rFonts w:hint="eastAsia" w:hAnsi="仿宋_GB2312" w:cs="仿宋_GB2312"/>
        </w:rPr>
        <w:t>小于</w:t>
      </w:r>
      <w:r>
        <w:rPr>
          <w:rFonts w:hAnsi="仿宋_GB2312" w:cs="仿宋_GB2312"/>
        </w:rPr>
        <w:t>预算数的主要原因是</w:t>
      </w:r>
      <w:r>
        <w:rPr>
          <w:rFonts w:hint="eastAsia" w:hAnsi="仿宋_GB2312" w:cs="仿宋_GB2312"/>
        </w:rPr>
        <w:t>部分人员养老关系未做转入</w:t>
      </w:r>
      <w:r>
        <w:rPr>
          <w:rFonts w:hAnsi="仿宋_GB2312" w:cs="仿宋_GB2312"/>
        </w:rPr>
        <w:t>。</w:t>
      </w:r>
    </w:p>
    <w:p>
      <w:pPr>
        <w:ind w:firstLine="480" w:firstLineChars="200"/>
        <w:rPr>
          <w:rFonts w:hAnsi="仿宋_GB2312" w:cs="仿宋_GB2312"/>
        </w:rPr>
      </w:pPr>
      <w:r>
        <w:rPr>
          <w:rFonts w:hint="eastAsia" w:hAnsi="仿宋_GB2312" w:cs="仿宋_GB2312"/>
        </w:rPr>
        <w:t>（7）机关事业单位职业年金缴费支出（2080506），2019年预算数为57.81万元，</w:t>
      </w:r>
      <w:r>
        <w:rPr>
          <w:rFonts w:hAnsi="仿宋_GB2312" w:cs="仿宋_GB2312"/>
        </w:rPr>
        <w:t>支出决算为</w:t>
      </w:r>
      <w:r>
        <w:rPr>
          <w:rFonts w:hint="eastAsia" w:hAnsi="仿宋_GB2312" w:cs="仿宋_GB2312"/>
        </w:rPr>
        <w:t>9.72</w:t>
      </w:r>
      <w:r>
        <w:rPr>
          <w:rFonts w:hAnsi="仿宋_GB2312" w:cs="仿宋_GB2312"/>
        </w:rPr>
        <w:t>万元，完成年初预算的</w:t>
      </w:r>
      <w:r>
        <w:rPr>
          <w:rFonts w:hint="eastAsia" w:hAnsi="仿宋_GB2312" w:cs="仿宋_GB2312"/>
        </w:rPr>
        <w:t>16.81</w:t>
      </w:r>
      <w:r>
        <w:rPr>
          <w:rFonts w:hAnsi="仿宋_GB2312" w:cs="仿宋_GB2312"/>
        </w:rPr>
        <w:t>%。决算数</w:t>
      </w:r>
      <w:r>
        <w:rPr>
          <w:rFonts w:hint="eastAsia" w:hAnsi="仿宋_GB2312" w:cs="仿宋_GB2312"/>
        </w:rPr>
        <w:t>小于</w:t>
      </w:r>
      <w:r>
        <w:rPr>
          <w:rFonts w:hAnsi="仿宋_GB2312" w:cs="仿宋_GB2312"/>
        </w:rPr>
        <w:t>预算数的主要原因是</w:t>
      </w:r>
      <w:r>
        <w:rPr>
          <w:rFonts w:hint="eastAsia" w:hAnsi="仿宋_GB2312" w:cs="仿宋_GB2312"/>
        </w:rPr>
        <w:t>部分人员职业年金未做虚账做实</w:t>
      </w:r>
      <w:r>
        <w:rPr>
          <w:rFonts w:hAnsi="仿宋_GB2312" w:cs="仿宋_GB2312"/>
        </w:rPr>
        <w:t>。</w:t>
      </w:r>
    </w:p>
    <w:p>
      <w:pPr>
        <w:ind w:firstLine="480" w:firstLineChars="200"/>
        <w:rPr>
          <w:rFonts w:hAnsi="仿宋_GB2312" w:cs="仿宋_GB2312"/>
        </w:rPr>
      </w:pPr>
      <w:r>
        <w:rPr>
          <w:rFonts w:hint="eastAsia" w:hAnsi="仿宋_GB2312" w:cs="仿宋_GB2312"/>
        </w:rPr>
        <w:t>（8）其他行政事业单位离退休支出（2080599），2019年预算数为4.91万元，</w:t>
      </w:r>
      <w:r>
        <w:rPr>
          <w:rFonts w:hAnsi="仿宋_GB2312" w:cs="仿宋_GB2312"/>
        </w:rPr>
        <w:t>支出决算为</w:t>
      </w:r>
      <w:r>
        <w:rPr>
          <w:rFonts w:hint="eastAsia" w:hAnsi="仿宋_GB2312" w:cs="仿宋_GB2312"/>
        </w:rPr>
        <w:t>5.09</w:t>
      </w:r>
      <w:r>
        <w:rPr>
          <w:rFonts w:hAnsi="仿宋_GB2312" w:cs="仿宋_GB2312"/>
        </w:rPr>
        <w:t>万元，完成年初预算的</w:t>
      </w:r>
      <w:r>
        <w:rPr>
          <w:rFonts w:hint="eastAsia" w:hAnsi="仿宋_GB2312" w:cs="仿宋_GB2312"/>
        </w:rPr>
        <w:t>103.67</w:t>
      </w:r>
      <w:r>
        <w:rPr>
          <w:rFonts w:hAnsi="仿宋_GB2312" w:cs="仿宋_GB2312"/>
        </w:rPr>
        <w:t>%。决算数</w:t>
      </w:r>
      <w:r>
        <w:rPr>
          <w:rFonts w:hint="eastAsia" w:hAnsi="仿宋_GB2312" w:cs="仿宋_GB2312"/>
        </w:rPr>
        <w:t>大于</w:t>
      </w:r>
      <w:r>
        <w:rPr>
          <w:rFonts w:hAnsi="仿宋_GB2312" w:cs="仿宋_GB2312"/>
        </w:rPr>
        <w:t>预算数的主要原因是</w:t>
      </w:r>
      <w:r>
        <w:rPr>
          <w:rFonts w:hint="eastAsia" w:hAnsi="仿宋_GB2312" w:cs="仿宋_GB2312"/>
        </w:rPr>
        <w:t>退休人员工资上调</w:t>
      </w:r>
      <w:r>
        <w:rPr>
          <w:rFonts w:hAnsi="仿宋_GB2312" w:cs="仿宋_GB2312"/>
        </w:rPr>
        <w:t>。</w:t>
      </w:r>
    </w:p>
    <w:p>
      <w:pPr>
        <w:ind w:firstLine="480" w:firstLineChars="200"/>
        <w:rPr>
          <w:rFonts w:hAnsi="仿宋_GB2312" w:cs="仿宋_GB2312"/>
        </w:rPr>
      </w:pPr>
      <w:r>
        <w:rPr>
          <w:rFonts w:hint="eastAsia" w:hAnsi="仿宋_GB2312" w:cs="仿宋_GB2312"/>
        </w:rPr>
        <w:t>（9）财政对失业保险基金的补助（2082701），2019年预算数0.16万元，</w:t>
      </w:r>
      <w:r>
        <w:rPr>
          <w:rFonts w:hAnsi="仿宋_GB2312" w:cs="仿宋_GB2312"/>
        </w:rPr>
        <w:t>支出决算为</w:t>
      </w:r>
      <w:r>
        <w:rPr>
          <w:rFonts w:hint="eastAsia" w:hAnsi="仿宋_GB2312" w:cs="仿宋_GB2312"/>
        </w:rPr>
        <w:t>0.16</w:t>
      </w:r>
      <w:r>
        <w:rPr>
          <w:rFonts w:hAnsi="仿宋_GB2312" w:cs="仿宋_GB2312"/>
        </w:rPr>
        <w:t>万元，完成年初预算的</w:t>
      </w:r>
      <w:r>
        <w:rPr>
          <w:rFonts w:hint="eastAsia" w:hAnsi="仿宋_GB2312" w:cs="仿宋_GB2312"/>
        </w:rPr>
        <w:t>100</w:t>
      </w:r>
      <w:r>
        <w:rPr>
          <w:rFonts w:hAnsi="仿宋_GB2312" w:cs="仿宋_GB2312"/>
        </w:rPr>
        <w:t>%。决算数</w:t>
      </w:r>
      <w:r>
        <w:rPr>
          <w:rFonts w:hint="eastAsia" w:hAnsi="仿宋_GB2312" w:cs="仿宋_GB2312"/>
        </w:rPr>
        <w:t>与</w:t>
      </w:r>
      <w:r>
        <w:rPr>
          <w:rFonts w:hAnsi="仿宋_GB2312" w:cs="仿宋_GB2312"/>
        </w:rPr>
        <w:t>预算数</w:t>
      </w:r>
      <w:r>
        <w:rPr>
          <w:rFonts w:hint="eastAsia" w:hAnsi="仿宋_GB2312" w:cs="仿宋_GB2312"/>
        </w:rPr>
        <w:t>相同</w:t>
      </w:r>
      <w:r>
        <w:rPr>
          <w:rFonts w:hAnsi="仿宋_GB2312" w:cs="仿宋_GB2312"/>
        </w:rPr>
        <w:t>。</w:t>
      </w:r>
    </w:p>
    <w:p>
      <w:pPr>
        <w:ind w:firstLine="480" w:firstLineChars="200"/>
        <w:rPr>
          <w:rFonts w:hAnsi="仿宋_GB2312" w:cs="仿宋_GB2312"/>
        </w:rPr>
      </w:pPr>
      <w:r>
        <w:rPr>
          <w:rFonts w:hint="eastAsia" w:hAnsi="仿宋_GB2312" w:cs="仿宋_GB2312"/>
        </w:rPr>
        <w:t>（10）财政对工伤保险基金的补助（2082702），2019年预算数为1.53万元，</w:t>
      </w:r>
      <w:r>
        <w:rPr>
          <w:rFonts w:hAnsi="仿宋_GB2312" w:cs="仿宋_GB2312"/>
        </w:rPr>
        <w:t>支出决算为</w:t>
      </w:r>
      <w:r>
        <w:rPr>
          <w:rFonts w:hint="eastAsia" w:hAnsi="仿宋_GB2312" w:cs="仿宋_GB2312"/>
        </w:rPr>
        <w:t>1.53</w:t>
      </w:r>
      <w:r>
        <w:rPr>
          <w:rFonts w:hAnsi="仿宋_GB2312" w:cs="仿宋_GB2312"/>
        </w:rPr>
        <w:t>万元，完成年初预算的</w:t>
      </w:r>
      <w:r>
        <w:rPr>
          <w:rFonts w:hint="eastAsia" w:hAnsi="仿宋_GB2312" w:cs="仿宋_GB2312"/>
        </w:rPr>
        <w:t>100</w:t>
      </w:r>
      <w:r>
        <w:rPr>
          <w:rFonts w:hAnsi="仿宋_GB2312" w:cs="仿宋_GB2312"/>
        </w:rPr>
        <w:t>%。决算数</w:t>
      </w:r>
      <w:r>
        <w:rPr>
          <w:rFonts w:hint="eastAsia" w:hAnsi="仿宋_GB2312" w:cs="仿宋_GB2312"/>
        </w:rPr>
        <w:t>与</w:t>
      </w:r>
      <w:r>
        <w:rPr>
          <w:rFonts w:hAnsi="仿宋_GB2312" w:cs="仿宋_GB2312"/>
        </w:rPr>
        <w:t>预算数</w:t>
      </w:r>
      <w:r>
        <w:rPr>
          <w:rFonts w:hint="eastAsia" w:hAnsi="仿宋_GB2312" w:cs="仿宋_GB2312"/>
        </w:rPr>
        <w:t>相同</w:t>
      </w:r>
      <w:r>
        <w:rPr>
          <w:rFonts w:hAnsi="仿宋_GB2312" w:cs="仿宋_GB2312"/>
        </w:rPr>
        <w:t>。</w:t>
      </w:r>
    </w:p>
    <w:p>
      <w:pPr>
        <w:ind w:firstLine="480" w:firstLineChars="200"/>
        <w:rPr>
          <w:rFonts w:hAnsi="仿宋_GB2312" w:cs="仿宋_GB2312"/>
        </w:rPr>
      </w:pPr>
      <w:r>
        <w:rPr>
          <w:rFonts w:hint="eastAsia" w:hAnsi="仿宋_GB2312" w:cs="仿宋_GB2312"/>
        </w:rPr>
        <w:t>（11）财政对生育保险基金的补助（2082703），2019年预算数为3.44万元，</w:t>
      </w:r>
      <w:r>
        <w:rPr>
          <w:rFonts w:hAnsi="仿宋_GB2312" w:cs="仿宋_GB2312"/>
        </w:rPr>
        <w:t>支出决算为</w:t>
      </w:r>
      <w:r>
        <w:rPr>
          <w:rFonts w:hint="eastAsia" w:hAnsi="仿宋_GB2312" w:cs="仿宋_GB2312"/>
        </w:rPr>
        <w:t>3.44</w:t>
      </w:r>
      <w:r>
        <w:rPr>
          <w:rFonts w:hAnsi="仿宋_GB2312" w:cs="仿宋_GB2312"/>
        </w:rPr>
        <w:t>万元，完成年初预算的</w:t>
      </w:r>
      <w:r>
        <w:rPr>
          <w:rFonts w:hint="eastAsia" w:hAnsi="仿宋_GB2312" w:cs="仿宋_GB2312"/>
        </w:rPr>
        <w:t>100</w:t>
      </w:r>
      <w:r>
        <w:rPr>
          <w:rFonts w:hAnsi="仿宋_GB2312" w:cs="仿宋_GB2312"/>
        </w:rPr>
        <w:t>%。决算数</w:t>
      </w:r>
      <w:r>
        <w:rPr>
          <w:rFonts w:hint="eastAsia" w:hAnsi="仿宋_GB2312" w:cs="仿宋_GB2312"/>
        </w:rPr>
        <w:t>与</w:t>
      </w:r>
      <w:r>
        <w:rPr>
          <w:rFonts w:hAnsi="仿宋_GB2312" w:cs="仿宋_GB2312"/>
        </w:rPr>
        <w:t>预算数</w:t>
      </w:r>
      <w:r>
        <w:rPr>
          <w:rFonts w:hint="eastAsia" w:hAnsi="仿宋_GB2312" w:cs="仿宋_GB2312"/>
        </w:rPr>
        <w:t>相同</w:t>
      </w:r>
      <w:r>
        <w:rPr>
          <w:rFonts w:hAnsi="仿宋_GB2312" w:cs="仿宋_GB2312"/>
        </w:rPr>
        <w:t>。</w:t>
      </w:r>
    </w:p>
    <w:p>
      <w:pPr>
        <w:ind w:firstLine="480" w:firstLineChars="200"/>
        <w:rPr>
          <w:rFonts w:hAnsi="仿宋_GB2312" w:cs="仿宋_GB2312"/>
        </w:rPr>
      </w:pPr>
      <w:r>
        <w:rPr>
          <w:rFonts w:hint="eastAsia" w:hAnsi="仿宋_GB2312" w:cs="仿宋_GB2312"/>
        </w:rPr>
        <w:t>（12）财政对其他基本医疗保险基金的补助（2101299），2019年预算数91.72万元，</w:t>
      </w:r>
      <w:r>
        <w:rPr>
          <w:rFonts w:hAnsi="仿宋_GB2312" w:cs="仿宋_GB2312"/>
        </w:rPr>
        <w:t>支出决算为</w:t>
      </w:r>
      <w:r>
        <w:rPr>
          <w:rFonts w:hint="eastAsia" w:hAnsi="仿宋_GB2312" w:cs="仿宋_GB2312"/>
        </w:rPr>
        <w:t>117.69</w:t>
      </w:r>
      <w:r>
        <w:rPr>
          <w:rFonts w:hAnsi="仿宋_GB2312" w:cs="仿宋_GB2312"/>
        </w:rPr>
        <w:t>万元，完成年初预算的</w:t>
      </w:r>
      <w:r>
        <w:rPr>
          <w:rFonts w:hint="eastAsia" w:hAnsi="仿宋_GB2312" w:cs="仿宋_GB2312"/>
        </w:rPr>
        <w:t>128.31</w:t>
      </w:r>
      <w:r>
        <w:rPr>
          <w:rFonts w:hAnsi="仿宋_GB2312" w:cs="仿宋_GB2312"/>
        </w:rPr>
        <w:t>%。决算数</w:t>
      </w:r>
      <w:r>
        <w:rPr>
          <w:rFonts w:hint="eastAsia" w:hAnsi="仿宋_GB2312" w:cs="仿宋_GB2312"/>
        </w:rPr>
        <w:t>大于</w:t>
      </w:r>
      <w:r>
        <w:rPr>
          <w:rFonts w:hAnsi="仿宋_GB2312" w:cs="仿宋_GB2312"/>
        </w:rPr>
        <w:t>预算数的主要原因是</w:t>
      </w:r>
      <w:r>
        <w:rPr>
          <w:rFonts w:hint="eastAsia" w:hAnsi="仿宋_GB2312" w:cs="仿宋_GB2312"/>
        </w:rPr>
        <w:t>人员增加</w:t>
      </w:r>
      <w:r>
        <w:rPr>
          <w:rFonts w:hAnsi="仿宋_GB2312" w:cs="仿宋_GB2312"/>
        </w:rPr>
        <w:t>。</w:t>
      </w:r>
    </w:p>
    <w:p>
      <w:pPr>
        <w:ind w:firstLine="480" w:firstLineChars="200"/>
        <w:rPr>
          <w:rFonts w:hint="eastAsia" w:hAnsi="仿宋_GB2312" w:cs="仿宋_GB2312"/>
        </w:rPr>
      </w:pPr>
      <w:r>
        <w:rPr>
          <w:rFonts w:hint="eastAsia" w:hAnsi="仿宋_GB2312" w:cs="仿宋_GB2312"/>
        </w:rPr>
        <w:t>（13）住房公积金（2210201），2019年预算数91.72万元，</w:t>
      </w:r>
      <w:r>
        <w:rPr>
          <w:rFonts w:hAnsi="仿宋_GB2312" w:cs="仿宋_GB2312"/>
        </w:rPr>
        <w:t>支出决算</w:t>
      </w:r>
      <w:r>
        <w:rPr>
          <w:rFonts w:hint="eastAsia" w:hAnsi="仿宋_GB2312" w:cs="仿宋_GB2312"/>
        </w:rPr>
        <w:t>数</w:t>
      </w:r>
      <w:r>
        <w:rPr>
          <w:rFonts w:hAnsi="仿宋_GB2312" w:cs="仿宋_GB2312"/>
        </w:rPr>
        <w:t>为</w:t>
      </w:r>
      <w:r>
        <w:rPr>
          <w:rFonts w:hint="eastAsia" w:hAnsi="仿宋_GB2312" w:cs="仿宋_GB2312"/>
        </w:rPr>
        <w:t>118.85</w:t>
      </w:r>
      <w:r>
        <w:rPr>
          <w:rFonts w:hAnsi="仿宋_GB2312" w:cs="仿宋_GB2312"/>
        </w:rPr>
        <w:t>万元，完成年初预算的</w:t>
      </w:r>
      <w:r>
        <w:rPr>
          <w:rFonts w:hint="eastAsia" w:hAnsi="仿宋_GB2312" w:cs="仿宋_GB2312"/>
        </w:rPr>
        <w:t>129.58</w:t>
      </w:r>
      <w:r>
        <w:rPr>
          <w:rFonts w:hAnsi="仿宋_GB2312" w:cs="仿宋_GB2312"/>
        </w:rPr>
        <w:t>%。决算数</w:t>
      </w:r>
      <w:r>
        <w:rPr>
          <w:rFonts w:hint="eastAsia" w:hAnsi="仿宋_GB2312" w:cs="仿宋_GB2312"/>
        </w:rPr>
        <w:t>大于</w:t>
      </w:r>
      <w:r>
        <w:rPr>
          <w:rFonts w:hAnsi="仿宋_GB2312" w:cs="仿宋_GB2312"/>
        </w:rPr>
        <w:t>预算数的主要原因是</w:t>
      </w:r>
      <w:r>
        <w:rPr>
          <w:rFonts w:hint="eastAsia" w:hAnsi="仿宋_GB2312" w:cs="仿宋_GB2312"/>
        </w:rPr>
        <w:t>人员增加</w:t>
      </w:r>
      <w:r>
        <w:rPr>
          <w:rFonts w:hAnsi="仿宋_GB2312" w:cs="仿宋_GB2312"/>
        </w:rPr>
        <w:t>。</w:t>
      </w:r>
    </w:p>
    <w:p>
      <w:pPr>
        <w:ind w:firstLine="480" w:firstLineChars="200"/>
        <w:rPr>
          <w:rFonts w:hAnsi="仿宋_GB2312" w:cs="仿宋_GB2312"/>
        </w:rPr>
      </w:pPr>
      <w:r>
        <w:rPr>
          <w:rFonts w:hint="eastAsia" w:hAnsi="仿宋_GB2312" w:cs="仿宋_GB2312"/>
        </w:rPr>
        <w:t>（14）</w:t>
      </w:r>
      <w:r>
        <w:rPr>
          <w:rFonts w:hAnsi="仿宋_GB2312" w:cs="仿宋_GB2312"/>
        </w:rPr>
        <w:t>其他支出</w:t>
      </w:r>
      <w:r>
        <w:rPr>
          <w:rFonts w:hint="eastAsia" w:hAnsi="仿宋_GB2312" w:cs="仿宋_GB2312"/>
        </w:rPr>
        <w:t>（2299901），2019年预算数5万元，支出决算数为5万元，完成年初预算的100%。</w:t>
      </w:r>
    </w:p>
    <w:p>
      <w:pPr>
        <w:ind w:firstLine="643" w:firstLineChars="200"/>
        <w:rPr>
          <w:rFonts w:ascii="黑体" w:hAnsi="黑体" w:eastAsia="黑体"/>
          <w:sz w:val="32"/>
          <w:szCs w:val="32"/>
        </w:rPr>
      </w:pPr>
      <w:r>
        <w:rPr>
          <w:rFonts w:hint="eastAsia" w:ascii="黑体" w:hAnsi="黑体" w:eastAsia="黑体"/>
          <w:b/>
          <w:sz w:val="32"/>
          <w:szCs w:val="32"/>
        </w:rPr>
        <w:t>六、</w:t>
      </w:r>
      <w:r>
        <w:rPr>
          <w:rFonts w:ascii="黑体" w:hAnsi="黑体" w:eastAsia="黑体"/>
          <w:b/>
          <w:sz w:val="32"/>
          <w:szCs w:val="32"/>
        </w:rPr>
        <w:t>一般公共预算</w:t>
      </w:r>
      <w:r>
        <w:rPr>
          <w:rFonts w:hint="eastAsia" w:ascii="黑体" w:hAnsi="黑体" w:eastAsia="黑体"/>
          <w:b/>
          <w:sz w:val="32"/>
          <w:szCs w:val="32"/>
        </w:rPr>
        <w:t>财政拨款</w:t>
      </w:r>
      <w:r>
        <w:rPr>
          <w:rFonts w:ascii="黑体" w:hAnsi="黑体" w:eastAsia="黑体"/>
          <w:b/>
          <w:sz w:val="32"/>
          <w:szCs w:val="32"/>
        </w:rPr>
        <w:t>基本支出情况说明</w:t>
      </w:r>
    </w:p>
    <w:p>
      <w:pPr>
        <w:ind w:firstLine="480" w:firstLineChars="200"/>
        <w:rPr>
          <w:rFonts w:hAnsi="仿宋_GB2312" w:cs="仿宋_GB2312"/>
        </w:rPr>
      </w:pPr>
      <w:r>
        <w:rPr>
          <w:rFonts w:hint="eastAsia" w:hAnsi="仿宋_GB2312" w:cs="仿宋_GB2312"/>
        </w:rPr>
        <w:t>2019</w:t>
      </w:r>
      <w:r>
        <w:rPr>
          <w:rFonts w:hAnsi="仿宋_GB2312" w:cs="仿宋_GB2312"/>
        </w:rPr>
        <w:t>年度</w:t>
      </w:r>
      <w:r>
        <w:rPr>
          <w:rFonts w:hint="eastAsia" w:hAnsi="仿宋_GB2312" w:cs="仿宋_GB2312"/>
        </w:rPr>
        <w:t>一般公共预算</w:t>
      </w:r>
      <w:r>
        <w:rPr>
          <w:rFonts w:hAnsi="仿宋_GB2312" w:cs="仿宋_GB2312"/>
        </w:rPr>
        <w:t>基本支出</w:t>
      </w:r>
      <w:r>
        <w:rPr>
          <w:rFonts w:hint="eastAsia" w:hAnsi="仿宋_GB2312" w:cs="仿宋_GB2312"/>
        </w:rPr>
        <w:t>2118.91</w:t>
      </w:r>
      <w:r>
        <w:rPr>
          <w:rFonts w:hAnsi="仿宋_GB2312" w:cs="仿宋_GB2312"/>
        </w:rPr>
        <w:t>万元，其中：人员经费</w:t>
      </w:r>
      <w:r>
        <w:rPr>
          <w:rFonts w:hint="eastAsia" w:hAnsi="仿宋_GB2312" w:cs="仿宋_GB2312"/>
        </w:rPr>
        <w:t>1821.84</w:t>
      </w:r>
      <w:r>
        <w:rPr>
          <w:rFonts w:hAnsi="仿宋_GB2312" w:cs="仿宋_GB2312"/>
        </w:rPr>
        <w:t>万元，主要包括：基本工资</w:t>
      </w:r>
      <w:r>
        <w:rPr>
          <w:rFonts w:hint="eastAsia" w:hAnsi="仿宋_GB2312" w:cs="仿宋_GB2312"/>
        </w:rPr>
        <w:t>、</w:t>
      </w:r>
      <w:r>
        <w:rPr>
          <w:rFonts w:hAnsi="仿宋_GB2312" w:cs="仿宋_GB2312"/>
        </w:rPr>
        <w:t>津贴补贴</w:t>
      </w:r>
      <w:r>
        <w:rPr>
          <w:rFonts w:hint="eastAsia" w:hAnsi="仿宋_GB2312" w:cs="仿宋_GB2312"/>
        </w:rPr>
        <w:t>、</w:t>
      </w:r>
      <w:r>
        <w:rPr>
          <w:rFonts w:hAnsi="仿宋_GB2312" w:cs="仿宋_GB2312"/>
        </w:rPr>
        <w:t>奖金</w:t>
      </w:r>
      <w:r>
        <w:rPr>
          <w:rFonts w:hint="eastAsia" w:hAnsi="仿宋_GB2312" w:cs="仿宋_GB2312"/>
        </w:rPr>
        <w:t>、</w:t>
      </w:r>
      <w:r>
        <w:rPr>
          <w:rFonts w:hAnsi="仿宋_GB2312" w:cs="仿宋_GB2312"/>
        </w:rPr>
        <w:t>伙食补助费</w:t>
      </w:r>
      <w:r>
        <w:rPr>
          <w:rFonts w:hint="eastAsia" w:hAnsi="仿宋_GB2312" w:cs="仿宋_GB2312"/>
        </w:rPr>
        <w:t>、</w:t>
      </w:r>
      <w:r>
        <w:rPr>
          <w:rFonts w:hAnsi="仿宋_GB2312" w:cs="仿宋_GB2312"/>
        </w:rPr>
        <w:t>绩效工资</w:t>
      </w:r>
      <w:r>
        <w:rPr>
          <w:rFonts w:hint="eastAsia" w:hAnsi="仿宋_GB2312" w:cs="仿宋_GB2312"/>
        </w:rPr>
        <w:t>、</w:t>
      </w:r>
      <w:r>
        <w:rPr>
          <w:rFonts w:hAnsi="仿宋_GB2312" w:cs="仿宋_GB2312"/>
        </w:rPr>
        <w:t>机关事业单位基本养老保险缴费</w:t>
      </w:r>
      <w:r>
        <w:rPr>
          <w:rFonts w:hint="eastAsia" w:hAnsi="仿宋_GB2312" w:cs="仿宋_GB2312"/>
        </w:rPr>
        <w:t>、</w:t>
      </w:r>
      <w:r>
        <w:rPr>
          <w:rFonts w:hAnsi="仿宋_GB2312" w:cs="仿宋_GB2312"/>
        </w:rPr>
        <w:t>职业年金缴费</w:t>
      </w:r>
      <w:r>
        <w:rPr>
          <w:rFonts w:hint="eastAsia" w:hAnsi="仿宋_GB2312" w:cs="仿宋_GB2312"/>
        </w:rPr>
        <w:t>、</w:t>
      </w:r>
      <w:r>
        <w:rPr>
          <w:rFonts w:hAnsi="仿宋_GB2312" w:cs="仿宋_GB2312"/>
        </w:rPr>
        <w:t>职工基本医疗保险缴费</w:t>
      </w:r>
      <w:r>
        <w:rPr>
          <w:rFonts w:hint="eastAsia" w:hAnsi="仿宋_GB2312" w:cs="仿宋_GB2312"/>
        </w:rPr>
        <w:t>、</w:t>
      </w:r>
      <w:r>
        <w:rPr>
          <w:rFonts w:hAnsi="仿宋_GB2312" w:cs="仿宋_GB2312"/>
        </w:rPr>
        <w:t>公务员医疗补助缴费</w:t>
      </w:r>
      <w:r>
        <w:rPr>
          <w:rFonts w:hint="eastAsia" w:hAnsi="仿宋_GB2312" w:cs="仿宋_GB2312"/>
        </w:rPr>
        <w:t>、</w:t>
      </w:r>
      <w:r>
        <w:rPr>
          <w:rFonts w:hAnsi="仿宋_GB2312" w:cs="仿宋_GB2312"/>
        </w:rPr>
        <w:t>其他社会保障缴费</w:t>
      </w:r>
      <w:r>
        <w:rPr>
          <w:rFonts w:hint="eastAsia" w:hAnsi="仿宋_GB2312" w:cs="仿宋_GB2312"/>
        </w:rPr>
        <w:t>、</w:t>
      </w:r>
      <w:r>
        <w:rPr>
          <w:rFonts w:hAnsi="仿宋_GB2312" w:cs="仿宋_GB2312"/>
        </w:rPr>
        <w:t>住房公积金</w:t>
      </w:r>
      <w:r>
        <w:rPr>
          <w:rFonts w:hint="eastAsia" w:hAnsi="仿宋_GB2312" w:cs="仿宋_GB2312"/>
        </w:rPr>
        <w:t>、</w:t>
      </w:r>
      <w:r>
        <w:rPr>
          <w:rFonts w:hAnsi="仿宋_GB2312" w:cs="仿宋_GB2312"/>
        </w:rPr>
        <w:t>医疗费</w:t>
      </w:r>
      <w:r>
        <w:rPr>
          <w:rFonts w:hint="eastAsia" w:hAnsi="仿宋_GB2312" w:cs="仿宋_GB2312"/>
        </w:rPr>
        <w:t>、</w:t>
      </w:r>
      <w:r>
        <w:rPr>
          <w:rFonts w:hAnsi="仿宋_GB2312" w:cs="仿宋_GB2312"/>
        </w:rPr>
        <w:t>其他工资福利支出</w:t>
      </w:r>
      <w:r>
        <w:rPr>
          <w:rFonts w:hint="eastAsia" w:hAnsi="仿宋_GB2312" w:cs="仿宋_GB2312"/>
        </w:rPr>
        <w:t>、</w:t>
      </w:r>
      <w:r>
        <w:rPr>
          <w:rFonts w:hAnsi="仿宋_GB2312" w:cs="仿宋_GB2312"/>
        </w:rPr>
        <w:t>离休费</w:t>
      </w:r>
      <w:r>
        <w:rPr>
          <w:rFonts w:hint="eastAsia" w:hAnsi="仿宋_GB2312" w:cs="仿宋_GB2312"/>
        </w:rPr>
        <w:t>、</w:t>
      </w:r>
      <w:r>
        <w:rPr>
          <w:rFonts w:hAnsi="仿宋_GB2312" w:cs="仿宋_GB2312"/>
        </w:rPr>
        <w:t>退休费</w:t>
      </w:r>
      <w:r>
        <w:rPr>
          <w:rFonts w:hint="eastAsia" w:hAnsi="仿宋_GB2312" w:cs="仿宋_GB2312"/>
        </w:rPr>
        <w:t>、</w:t>
      </w:r>
      <w:r>
        <w:rPr>
          <w:rFonts w:hAnsi="仿宋_GB2312" w:cs="仿宋_GB2312"/>
        </w:rPr>
        <w:t>抚恤金</w:t>
      </w:r>
      <w:r>
        <w:rPr>
          <w:rFonts w:hint="eastAsia" w:hAnsi="仿宋_GB2312" w:cs="仿宋_GB2312"/>
        </w:rPr>
        <w:t>、</w:t>
      </w:r>
      <w:r>
        <w:rPr>
          <w:rFonts w:hAnsi="仿宋_GB2312" w:cs="仿宋_GB2312"/>
        </w:rPr>
        <w:t>生活补助</w:t>
      </w:r>
      <w:r>
        <w:rPr>
          <w:rFonts w:hint="eastAsia" w:hAnsi="仿宋_GB2312" w:cs="仿宋_GB2312"/>
        </w:rPr>
        <w:t>、</w:t>
      </w:r>
      <w:r>
        <w:rPr>
          <w:rFonts w:hAnsi="仿宋_GB2312" w:cs="仿宋_GB2312"/>
        </w:rPr>
        <w:t>救济费</w:t>
      </w:r>
      <w:r>
        <w:rPr>
          <w:rFonts w:hint="eastAsia" w:hAnsi="仿宋_GB2312" w:cs="仿宋_GB2312"/>
        </w:rPr>
        <w:t>、</w:t>
      </w:r>
      <w:r>
        <w:rPr>
          <w:rFonts w:hAnsi="仿宋_GB2312" w:cs="仿宋_GB2312"/>
        </w:rPr>
        <w:t>医疗费补助</w:t>
      </w:r>
      <w:r>
        <w:rPr>
          <w:rFonts w:hint="eastAsia" w:hAnsi="仿宋_GB2312" w:cs="仿宋_GB2312"/>
        </w:rPr>
        <w:t>、</w:t>
      </w:r>
      <w:r>
        <w:rPr>
          <w:rFonts w:hAnsi="仿宋_GB2312" w:cs="仿宋_GB2312"/>
        </w:rPr>
        <w:t>助学金</w:t>
      </w:r>
      <w:r>
        <w:rPr>
          <w:rFonts w:hint="eastAsia" w:hAnsi="仿宋_GB2312" w:cs="仿宋_GB2312"/>
        </w:rPr>
        <w:t>、</w:t>
      </w:r>
      <w:r>
        <w:rPr>
          <w:rFonts w:hAnsi="仿宋_GB2312" w:cs="仿宋_GB2312"/>
        </w:rPr>
        <w:t>奖励金</w:t>
      </w:r>
      <w:r>
        <w:rPr>
          <w:rFonts w:hint="eastAsia" w:hAnsi="仿宋_GB2312" w:cs="仿宋_GB2312"/>
        </w:rPr>
        <w:t>、</w:t>
      </w:r>
      <w:r>
        <w:rPr>
          <w:rFonts w:hAnsi="仿宋_GB2312" w:cs="仿宋_GB2312"/>
        </w:rPr>
        <w:t>个人农业生产补贴</w:t>
      </w:r>
      <w:r>
        <w:rPr>
          <w:rFonts w:hint="eastAsia" w:hAnsi="仿宋_GB2312" w:cs="仿宋_GB2312"/>
        </w:rPr>
        <w:t>、</w:t>
      </w:r>
      <w:r>
        <w:rPr>
          <w:rFonts w:hAnsi="仿宋_GB2312" w:cs="仿宋_GB2312"/>
        </w:rPr>
        <w:t>其他对个人和家庭的补助支出</w:t>
      </w:r>
      <w:r>
        <w:rPr>
          <w:rFonts w:hint="eastAsia" w:hAnsi="仿宋_GB2312" w:cs="仿宋_GB2312"/>
        </w:rPr>
        <w:t>等</w:t>
      </w:r>
      <w:r>
        <w:rPr>
          <w:rFonts w:hAnsi="仿宋_GB2312" w:cs="仿宋_GB2312"/>
        </w:rPr>
        <w:t>；公用经费</w:t>
      </w:r>
      <w:r>
        <w:rPr>
          <w:rFonts w:hint="eastAsia" w:hAnsi="仿宋_GB2312" w:cs="仿宋_GB2312"/>
        </w:rPr>
        <w:t>297.08</w:t>
      </w:r>
      <w:r>
        <w:rPr>
          <w:rFonts w:hAnsi="仿宋_GB2312" w:cs="仿宋_GB2312"/>
        </w:rPr>
        <w:t>万元，主要包括</w:t>
      </w:r>
      <w:r>
        <w:rPr>
          <w:rFonts w:hint="eastAsia" w:hAnsi="仿宋_GB2312" w:cs="仿宋_GB2312"/>
        </w:rPr>
        <w:t>：</w:t>
      </w:r>
      <w:r>
        <w:rPr>
          <w:rFonts w:hAnsi="仿宋_GB2312" w:cs="仿宋_GB2312"/>
        </w:rPr>
        <w:t>办公费</w:t>
      </w:r>
      <w:r>
        <w:rPr>
          <w:rFonts w:hint="eastAsia" w:hAnsi="仿宋_GB2312" w:cs="仿宋_GB2312"/>
        </w:rPr>
        <w:t>、</w:t>
      </w:r>
      <w:r>
        <w:rPr>
          <w:rFonts w:hAnsi="仿宋_GB2312" w:cs="仿宋_GB2312"/>
        </w:rPr>
        <w:t>印刷费</w:t>
      </w:r>
      <w:r>
        <w:rPr>
          <w:rFonts w:hint="eastAsia" w:hAnsi="仿宋_GB2312" w:cs="仿宋_GB2312"/>
        </w:rPr>
        <w:t>、</w:t>
      </w:r>
      <w:r>
        <w:rPr>
          <w:rFonts w:hAnsi="仿宋_GB2312" w:cs="仿宋_GB2312"/>
        </w:rPr>
        <w:t>咨询费</w:t>
      </w:r>
      <w:r>
        <w:rPr>
          <w:rFonts w:hint="eastAsia" w:hAnsi="仿宋_GB2312" w:cs="仿宋_GB2312"/>
        </w:rPr>
        <w:t>、</w:t>
      </w:r>
      <w:r>
        <w:rPr>
          <w:rFonts w:hAnsi="仿宋_GB2312" w:cs="仿宋_GB2312"/>
        </w:rPr>
        <w:t>手续费</w:t>
      </w:r>
      <w:r>
        <w:rPr>
          <w:rFonts w:hint="eastAsia" w:hAnsi="仿宋_GB2312" w:cs="仿宋_GB2312"/>
        </w:rPr>
        <w:t>、</w:t>
      </w:r>
      <w:r>
        <w:rPr>
          <w:rFonts w:hAnsi="仿宋_GB2312" w:cs="仿宋_GB2312"/>
        </w:rPr>
        <w:t>水费</w:t>
      </w:r>
      <w:r>
        <w:rPr>
          <w:rFonts w:hint="eastAsia" w:hAnsi="仿宋_GB2312" w:cs="仿宋_GB2312"/>
        </w:rPr>
        <w:t>、</w:t>
      </w:r>
      <w:r>
        <w:rPr>
          <w:rFonts w:hAnsi="仿宋_GB2312" w:cs="仿宋_GB2312"/>
        </w:rPr>
        <w:t>电费</w:t>
      </w:r>
      <w:r>
        <w:rPr>
          <w:rFonts w:hint="eastAsia" w:hAnsi="仿宋_GB2312" w:cs="仿宋_GB2312"/>
        </w:rPr>
        <w:t>、</w:t>
      </w:r>
      <w:r>
        <w:rPr>
          <w:rFonts w:hAnsi="仿宋_GB2312" w:cs="仿宋_GB2312"/>
        </w:rPr>
        <w:t>邮电费</w:t>
      </w:r>
      <w:r>
        <w:rPr>
          <w:rFonts w:hint="eastAsia" w:hAnsi="仿宋_GB2312" w:cs="仿宋_GB2312"/>
        </w:rPr>
        <w:t>、</w:t>
      </w:r>
      <w:r>
        <w:rPr>
          <w:rFonts w:hAnsi="仿宋_GB2312" w:cs="仿宋_GB2312"/>
        </w:rPr>
        <w:t>取暖费</w:t>
      </w:r>
      <w:r>
        <w:rPr>
          <w:rFonts w:hint="eastAsia" w:hAnsi="仿宋_GB2312" w:cs="仿宋_GB2312"/>
        </w:rPr>
        <w:t>、</w:t>
      </w:r>
      <w:r>
        <w:rPr>
          <w:rFonts w:hAnsi="仿宋_GB2312" w:cs="仿宋_GB2312"/>
        </w:rPr>
        <w:t>物业管理费</w:t>
      </w:r>
      <w:r>
        <w:rPr>
          <w:rFonts w:hint="eastAsia" w:hAnsi="仿宋_GB2312" w:cs="仿宋_GB2312"/>
        </w:rPr>
        <w:t>、</w:t>
      </w:r>
      <w:r>
        <w:rPr>
          <w:rFonts w:hAnsi="仿宋_GB2312" w:cs="仿宋_GB2312"/>
        </w:rPr>
        <w:t>差旅费</w:t>
      </w:r>
      <w:r>
        <w:rPr>
          <w:rFonts w:hint="eastAsia" w:hAnsi="仿宋_GB2312" w:cs="仿宋_GB2312"/>
        </w:rPr>
        <w:t>、</w:t>
      </w:r>
      <w:r>
        <w:rPr>
          <w:rFonts w:hAnsi="仿宋_GB2312" w:cs="仿宋_GB2312"/>
        </w:rPr>
        <w:t>因公出国（境）费用</w:t>
      </w:r>
      <w:r>
        <w:rPr>
          <w:rFonts w:hint="eastAsia" w:hAnsi="仿宋_GB2312" w:cs="仿宋_GB2312"/>
        </w:rPr>
        <w:t>、</w:t>
      </w:r>
      <w:r>
        <w:rPr>
          <w:rFonts w:hAnsi="仿宋_GB2312" w:cs="仿宋_GB2312"/>
        </w:rPr>
        <w:t>维修（护）费</w:t>
      </w:r>
      <w:r>
        <w:rPr>
          <w:rFonts w:hint="eastAsia" w:hAnsi="仿宋_GB2312" w:cs="仿宋_GB2312"/>
        </w:rPr>
        <w:t>、</w:t>
      </w:r>
      <w:r>
        <w:rPr>
          <w:rFonts w:hAnsi="仿宋_GB2312" w:cs="仿宋_GB2312"/>
        </w:rPr>
        <w:t>租赁费</w:t>
      </w:r>
      <w:r>
        <w:rPr>
          <w:rFonts w:hint="eastAsia" w:hAnsi="仿宋_GB2312" w:cs="仿宋_GB2312"/>
        </w:rPr>
        <w:t>、</w:t>
      </w:r>
      <w:r>
        <w:rPr>
          <w:rFonts w:hAnsi="仿宋_GB2312" w:cs="仿宋_GB2312"/>
        </w:rPr>
        <w:t>会议费</w:t>
      </w:r>
      <w:r>
        <w:rPr>
          <w:rFonts w:hint="eastAsia" w:hAnsi="仿宋_GB2312" w:cs="仿宋_GB2312"/>
        </w:rPr>
        <w:t>、</w:t>
      </w:r>
      <w:r>
        <w:rPr>
          <w:rFonts w:hAnsi="仿宋_GB2312" w:cs="仿宋_GB2312"/>
        </w:rPr>
        <w:t>培训费</w:t>
      </w:r>
      <w:r>
        <w:rPr>
          <w:rFonts w:hint="eastAsia" w:hAnsi="仿宋_GB2312" w:cs="仿宋_GB2312"/>
        </w:rPr>
        <w:t>、</w:t>
      </w:r>
      <w:r>
        <w:rPr>
          <w:rFonts w:hAnsi="仿宋_GB2312" w:cs="仿宋_GB2312"/>
        </w:rPr>
        <w:t>公务招待费</w:t>
      </w:r>
      <w:r>
        <w:rPr>
          <w:rFonts w:hint="eastAsia" w:hAnsi="仿宋_GB2312" w:cs="仿宋_GB2312"/>
        </w:rPr>
        <w:t>、</w:t>
      </w:r>
      <w:r>
        <w:rPr>
          <w:rFonts w:hAnsi="仿宋_GB2312" w:cs="仿宋_GB2312"/>
        </w:rPr>
        <w:t>专用材料费</w:t>
      </w:r>
      <w:r>
        <w:rPr>
          <w:rFonts w:hint="eastAsia" w:hAnsi="仿宋_GB2312" w:cs="仿宋_GB2312"/>
        </w:rPr>
        <w:t>、</w:t>
      </w:r>
      <w:r>
        <w:rPr>
          <w:rFonts w:hAnsi="仿宋_GB2312" w:cs="仿宋_GB2312"/>
        </w:rPr>
        <w:t>被装购置费</w:t>
      </w:r>
      <w:r>
        <w:rPr>
          <w:rFonts w:hint="eastAsia" w:hAnsi="仿宋_GB2312" w:cs="仿宋_GB2312"/>
        </w:rPr>
        <w:t>、</w:t>
      </w:r>
      <w:r>
        <w:rPr>
          <w:rFonts w:hAnsi="仿宋_GB2312" w:cs="仿宋_GB2312"/>
        </w:rPr>
        <w:t>专用燃料费</w:t>
      </w:r>
      <w:r>
        <w:rPr>
          <w:rFonts w:hint="eastAsia" w:hAnsi="仿宋_GB2312" w:cs="仿宋_GB2312"/>
        </w:rPr>
        <w:t>、</w:t>
      </w:r>
      <w:r>
        <w:rPr>
          <w:rFonts w:hAnsi="仿宋_GB2312" w:cs="仿宋_GB2312"/>
        </w:rPr>
        <w:t>劳务费</w:t>
      </w:r>
      <w:r>
        <w:rPr>
          <w:rFonts w:hint="eastAsia" w:hAnsi="仿宋_GB2312" w:cs="仿宋_GB2312"/>
        </w:rPr>
        <w:t>、</w:t>
      </w:r>
      <w:r>
        <w:rPr>
          <w:rFonts w:hAnsi="仿宋_GB2312" w:cs="仿宋_GB2312"/>
        </w:rPr>
        <w:t>委托业务费</w:t>
      </w:r>
      <w:r>
        <w:rPr>
          <w:rFonts w:hint="eastAsia" w:hAnsi="仿宋_GB2312" w:cs="仿宋_GB2312"/>
        </w:rPr>
        <w:t>、</w:t>
      </w:r>
      <w:r>
        <w:rPr>
          <w:rFonts w:hAnsi="仿宋_GB2312" w:cs="仿宋_GB2312"/>
        </w:rPr>
        <w:t>工会经费</w:t>
      </w:r>
      <w:r>
        <w:rPr>
          <w:rFonts w:hint="eastAsia" w:hAnsi="仿宋_GB2312" w:cs="仿宋_GB2312"/>
        </w:rPr>
        <w:t>、</w:t>
      </w:r>
      <w:r>
        <w:rPr>
          <w:rFonts w:hAnsi="仿宋_GB2312" w:cs="仿宋_GB2312"/>
        </w:rPr>
        <w:t>福利费</w:t>
      </w:r>
      <w:r>
        <w:rPr>
          <w:rFonts w:hint="eastAsia" w:hAnsi="仿宋_GB2312" w:cs="仿宋_GB2312"/>
        </w:rPr>
        <w:t>、</w:t>
      </w:r>
      <w:r>
        <w:rPr>
          <w:rFonts w:hAnsi="仿宋_GB2312" w:cs="仿宋_GB2312"/>
        </w:rPr>
        <w:t>公务用车运行维护费</w:t>
      </w:r>
      <w:r>
        <w:rPr>
          <w:rFonts w:hint="eastAsia" w:hAnsi="仿宋_GB2312" w:cs="仿宋_GB2312"/>
        </w:rPr>
        <w:t>、</w:t>
      </w:r>
      <w:r>
        <w:rPr>
          <w:rFonts w:hAnsi="仿宋_GB2312" w:cs="仿宋_GB2312"/>
        </w:rPr>
        <w:t>其他交通费用</w:t>
      </w:r>
      <w:r>
        <w:rPr>
          <w:rFonts w:hint="eastAsia" w:hAnsi="仿宋_GB2312" w:cs="仿宋_GB2312"/>
        </w:rPr>
        <w:t>、</w:t>
      </w:r>
      <w:r>
        <w:rPr>
          <w:rFonts w:hAnsi="仿宋_GB2312" w:cs="仿宋_GB2312"/>
        </w:rPr>
        <w:t>税金及附加费用</w:t>
      </w:r>
      <w:r>
        <w:rPr>
          <w:rFonts w:hint="eastAsia" w:hAnsi="仿宋_GB2312" w:cs="仿宋_GB2312"/>
        </w:rPr>
        <w:t>、</w:t>
      </w:r>
      <w:r>
        <w:rPr>
          <w:rFonts w:hAnsi="仿宋_GB2312" w:cs="仿宋_GB2312"/>
        </w:rPr>
        <w:t>其他商品和服务支出</w:t>
      </w:r>
      <w:r>
        <w:rPr>
          <w:rFonts w:hint="eastAsia" w:hAnsi="仿宋_GB2312" w:cs="仿宋_GB2312"/>
        </w:rPr>
        <w:t>、</w:t>
      </w:r>
      <w:r>
        <w:rPr>
          <w:rFonts w:hAnsi="仿宋_GB2312" w:cs="仿宋_GB2312"/>
        </w:rPr>
        <w:t>国内债务付息</w:t>
      </w:r>
      <w:r>
        <w:rPr>
          <w:rFonts w:hint="eastAsia" w:hAnsi="仿宋_GB2312" w:cs="仿宋_GB2312"/>
        </w:rPr>
        <w:t>、</w:t>
      </w:r>
      <w:r>
        <w:rPr>
          <w:rFonts w:hAnsi="仿宋_GB2312" w:cs="仿宋_GB2312"/>
        </w:rPr>
        <w:t>办公设备购置</w:t>
      </w:r>
      <w:r>
        <w:rPr>
          <w:rFonts w:hint="eastAsia" w:hAnsi="仿宋_GB2312" w:cs="仿宋_GB2312"/>
        </w:rPr>
        <w:t>、</w:t>
      </w:r>
      <w:r>
        <w:rPr>
          <w:rFonts w:hAnsi="仿宋_GB2312" w:cs="仿宋_GB2312"/>
        </w:rPr>
        <w:t>专用设备购置</w:t>
      </w:r>
      <w:r>
        <w:rPr>
          <w:rFonts w:hint="eastAsia" w:hAnsi="仿宋_GB2312" w:cs="仿宋_GB2312"/>
        </w:rPr>
        <w:t>、</w:t>
      </w:r>
      <w:r>
        <w:rPr>
          <w:rFonts w:hAnsi="仿宋_GB2312" w:cs="仿宋_GB2312"/>
        </w:rPr>
        <w:t>信息网络及软件购置更新</w:t>
      </w:r>
      <w:r>
        <w:rPr>
          <w:rFonts w:hint="eastAsia" w:hAnsi="仿宋_GB2312" w:cs="仿宋_GB2312"/>
        </w:rPr>
        <w:t>、</w:t>
      </w:r>
      <w:r>
        <w:rPr>
          <w:rFonts w:hAnsi="仿宋_GB2312" w:cs="仿宋_GB2312"/>
        </w:rPr>
        <w:t>公务用车购置</w:t>
      </w:r>
      <w:r>
        <w:rPr>
          <w:rFonts w:hint="eastAsia" w:hAnsi="仿宋_GB2312" w:cs="仿宋_GB2312"/>
        </w:rPr>
        <w:t>、</w:t>
      </w:r>
      <w:r>
        <w:rPr>
          <w:rFonts w:hAnsi="仿宋_GB2312" w:cs="仿宋_GB2312"/>
        </w:rPr>
        <w:t>其他交通工具购置</w:t>
      </w:r>
      <w:r>
        <w:rPr>
          <w:rFonts w:hint="eastAsia" w:hAnsi="仿宋_GB2312" w:cs="仿宋_GB2312"/>
        </w:rPr>
        <w:t>、</w:t>
      </w:r>
      <w:r>
        <w:rPr>
          <w:rFonts w:hAnsi="仿宋_GB2312" w:cs="仿宋_GB2312"/>
        </w:rPr>
        <w:t>无形资产购置</w:t>
      </w:r>
      <w:r>
        <w:rPr>
          <w:rFonts w:hint="eastAsia" w:hAnsi="仿宋_GB2312" w:cs="仿宋_GB2312"/>
        </w:rPr>
        <w:t>、</w:t>
      </w:r>
      <w:r>
        <w:rPr>
          <w:rFonts w:hAnsi="仿宋_GB2312" w:cs="仿宋_GB2312"/>
        </w:rPr>
        <w:t>其他资本性支出</w:t>
      </w:r>
      <w:r>
        <w:rPr>
          <w:rFonts w:hint="eastAsia" w:hAnsi="仿宋_GB2312" w:cs="仿宋_GB2312"/>
        </w:rPr>
        <w:t>等。</w:t>
      </w:r>
    </w:p>
    <w:p>
      <w:pPr>
        <w:ind w:firstLine="640"/>
        <w:rPr>
          <w:rFonts w:ascii="黑体" w:hAnsi="黑体" w:eastAsia="黑体"/>
          <w:b/>
          <w:sz w:val="32"/>
          <w:szCs w:val="32"/>
        </w:rPr>
      </w:pPr>
      <w:r>
        <w:rPr>
          <w:rFonts w:hint="eastAsia" w:ascii="黑体" w:hAnsi="黑体" w:eastAsia="黑体"/>
          <w:b/>
          <w:sz w:val="32"/>
          <w:szCs w:val="32"/>
        </w:rPr>
        <w:t>七、</w:t>
      </w:r>
      <w:r>
        <w:rPr>
          <w:rFonts w:ascii="黑体" w:hAnsi="黑体" w:eastAsia="黑体"/>
          <w:b/>
          <w:sz w:val="32"/>
          <w:szCs w:val="32"/>
        </w:rPr>
        <w:t>一般公共预算财政拨款“三公”经费支出情况说明</w:t>
      </w:r>
    </w:p>
    <w:p>
      <w:pPr>
        <w:ind w:firstLine="640"/>
        <w:rPr>
          <w:rFonts w:hint="eastAsia" w:ascii="仿宋_GB2312" w:eastAsia="仿宋_GB2312"/>
          <w:b/>
          <w:sz w:val="32"/>
          <w:szCs w:val="32"/>
        </w:rPr>
      </w:pPr>
      <w:r>
        <w:rPr>
          <w:rFonts w:ascii="仿宋_GB2312" w:eastAsia="仿宋_GB2312"/>
          <w:b/>
          <w:sz w:val="32"/>
          <w:szCs w:val="32"/>
        </w:rPr>
        <w:t>（一）“三公”经费</w:t>
      </w:r>
      <w:r>
        <w:rPr>
          <w:rFonts w:hint="eastAsia" w:ascii="仿宋_GB2312" w:eastAsia="仿宋_GB2312"/>
          <w:b/>
          <w:sz w:val="32"/>
          <w:szCs w:val="32"/>
        </w:rPr>
        <w:t>支出执行情况说明。</w:t>
      </w:r>
    </w:p>
    <w:p>
      <w:pPr>
        <w:ind w:firstLine="480" w:firstLineChars="200"/>
        <w:rPr>
          <w:rFonts w:hAnsi="仿宋_GB2312" w:cs="仿宋_GB2312"/>
        </w:rPr>
      </w:pPr>
      <w:r>
        <w:rPr>
          <w:rFonts w:hAnsi="仿宋_GB2312" w:cs="仿宋_GB2312"/>
        </w:rPr>
        <w:t>2019年度“三公”经费支出预算为</w:t>
      </w:r>
      <w:r>
        <w:rPr>
          <w:rFonts w:hint="eastAsia" w:hAnsi="仿宋_GB2312" w:cs="仿宋_GB2312"/>
        </w:rPr>
        <w:t>38.75</w:t>
      </w:r>
      <w:r>
        <w:rPr>
          <w:rFonts w:hAnsi="仿宋_GB2312" w:cs="仿宋_GB2312"/>
        </w:rPr>
        <w:t>万元，支出决算为</w:t>
      </w:r>
      <w:r>
        <w:rPr>
          <w:rFonts w:hint="eastAsia" w:hAnsi="仿宋_GB2312" w:cs="仿宋_GB2312"/>
        </w:rPr>
        <w:t>38.26</w:t>
      </w:r>
      <w:r>
        <w:rPr>
          <w:rFonts w:hAnsi="仿宋_GB2312" w:cs="仿宋_GB2312"/>
        </w:rPr>
        <w:t>万元，完成预算的</w:t>
      </w:r>
      <w:r>
        <w:rPr>
          <w:rFonts w:hint="eastAsia" w:hAnsi="仿宋_GB2312" w:cs="仿宋_GB2312"/>
        </w:rPr>
        <w:t>98.74</w:t>
      </w:r>
      <w:r>
        <w:rPr>
          <w:rFonts w:hAnsi="仿宋_GB2312" w:cs="仿宋_GB2312"/>
        </w:rPr>
        <w:t>%，</w:t>
      </w:r>
      <w:r>
        <w:rPr>
          <w:rFonts w:hint="eastAsia" w:hAnsi="仿宋_GB2312" w:cs="仿宋_GB2312"/>
        </w:rPr>
        <w:t>其中：</w:t>
      </w:r>
      <w:r>
        <w:rPr>
          <w:rFonts w:hAnsi="仿宋_GB2312" w:cs="仿宋_GB2312"/>
        </w:rPr>
        <w:t>公务用车购置及运行费预算</w:t>
      </w:r>
      <w:r>
        <w:rPr>
          <w:rFonts w:hint="eastAsia" w:hAnsi="仿宋_GB2312" w:cs="仿宋_GB2312"/>
        </w:rPr>
        <w:t>36</w:t>
      </w:r>
      <w:r>
        <w:rPr>
          <w:rFonts w:hAnsi="仿宋_GB2312" w:cs="仿宋_GB2312"/>
        </w:rPr>
        <w:t>万元，支出决算为</w:t>
      </w:r>
      <w:r>
        <w:rPr>
          <w:rFonts w:hint="eastAsia" w:hAnsi="仿宋_GB2312" w:cs="仿宋_GB2312"/>
        </w:rPr>
        <w:t>36</w:t>
      </w:r>
      <w:r>
        <w:rPr>
          <w:rFonts w:hAnsi="仿宋_GB2312" w:cs="仿宋_GB2312"/>
        </w:rPr>
        <w:t>万元，完成预算的</w:t>
      </w:r>
      <w:r>
        <w:rPr>
          <w:rFonts w:hint="eastAsia" w:hAnsi="仿宋_GB2312" w:cs="仿宋_GB2312"/>
        </w:rPr>
        <w:t>100</w:t>
      </w:r>
      <w:r>
        <w:rPr>
          <w:rFonts w:hAnsi="仿宋_GB2312" w:cs="仿宋_GB2312"/>
        </w:rPr>
        <w:t>%</w:t>
      </w:r>
      <w:r>
        <w:rPr>
          <w:rFonts w:hint="eastAsia" w:hAnsi="仿宋_GB2312" w:cs="仿宋_GB2312"/>
        </w:rPr>
        <w:t>；</w:t>
      </w:r>
      <w:r>
        <w:rPr>
          <w:rFonts w:hAnsi="仿宋_GB2312" w:cs="仿宋_GB2312"/>
        </w:rPr>
        <w:t>公务接待费预算</w:t>
      </w:r>
      <w:r>
        <w:rPr>
          <w:rFonts w:hint="eastAsia" w:hAnsi="仿宋_GB2312" w:cs="仿宋_GB2312"/>
        </w:rPr>
        <w:t>2.75</w:t>
      </w:r>
      <w:r>
        <w:rPr>
          <w:rFonts w:hAnsi="仿宋_GB2312" w:cs="仿宋_GB2312"/>
        </w:rPr>
        <w:t>万元</w:t>
      </w:r>
      <w:r>
        <w:rPr>
          <w:rFonts w:hint="eastAsia" w:hAnsi="仿宋_GB2312" w:cs="仿宋_GB2312"/>
        </w:rPr>
        <w:t>,</w:t>
      </w:r>
      <w:r>
        <w:rPr>
          <w:rFonts w:hAnsi="仿宋_GB2312" w:cs="仿宋_GB2312"/>
        </w:rPr>
        <w:t>支出决算为</w:t>
      </w:r>
      <w:r>
        <w:rPr>
          <w:rFonts w:hint="eastAsia" w:hAnsi="仿宋_GB2312" w:cs="仿宋_GB2312"/>
        </w:rPr>
        <w:t>2.26</w:t>
      </w:r>
      <w:r>
        <w:rPr>
          <w:rFonts w:hAnsi="仿宋_GB2312" w:cs="仿宋_GB2312"/>
        </w:rPr>
        <w:t>万元，完成预算的</w:t>
      </w:r>
      <w:r>
        <w:rPr>
          <w:rFonts w:hint="eastAsia" w:hAnsi="仿宋_GB2312" w:cs="仿宋_GB2312"/>
        </w:rPr>
        <w:t>82.18</w:t>
      </w:r>
      <w:r>
        <w:rPr>
          <w:rFonts w:hAnsi="仿宋_GB2312" w:cs="仿宋_GB2312"/>
        </w:rPr>
        <w:t>%</w:t>
      </w:r>
      <w:r>
        <w:rPr>
          <w:rFonts w:hint="eastAsia" w:hAnsi="仿宋_GB2312" w:cs="仿宋_GB2312"/>
        </w:rPr>
        <w:t>。</w:t>
      </w:r>
    </w:p>
    <w:p>
      <w:pPr>
        <w:ind w:firstLine="640"/>
        <w:rPr>
          <w:rFonts w:ascii="仿宋_GB2312" w:eastAsia="仿宋_GB2312"/>
          <w:b/>
          <w:sz w:val="32"/>
          <w:szCs w:val="32"/>
        </w:rPr>
      </w:pPr>
      <w:r>
        <w:rPr>
          <w:rFonts w:ascii="仿宋_GB2312" w:eastAsia="仿宋_GB2312"/>
          <w:b/>
          <w:sz w:val="32"/>
          <w:szCs w:val="32"/>
        </w:rPr>
        <w:t>（二）“三公”经费支出</w:t>
      </w:r>
      <w:r>
        <w:rPr>
          <w:rFonts w:hint="eastAsia" w:ascii="仿宋_GB2312" w:eastAsia="仿宋_GB2312"/>
          <w:b/>
          <w:sz w:val="32"/>
          <w:szCs w:val="32"/>
        </w:rPr>
        <w:t>具体执行</w:t>
      </w:r>
      <w:r>
        <w:rPr>
          <w:rFonts w:ascii="仿宋_GB2312" w:eastAsia="仿宋_GB2312"/>
          <w:b/>
          <w:sz w:val="32"/>
          <w:szCs w:val="32"/>
        </w:rPr>
        <w:t>情况说明</w:t>
      </w:r>
      <w:r>
        <w:rPr>
          <w:rFonts w:hint="eastAsia" w:ascii="仿宋_GB2312" w:eastAsia="仿宋_GB2312"/>
          <w:b/>
          <w:sz w:val="32"/>
          <w:szCs w:val="32"/>
        </w:rPr>
        <w:t>。</w:t>
      </w:r>
    </w:p>
    <w:p>
      <w:pPr>
        <w:ind w:firstLine="480" w:firstLineChars="200"/>
        <w:rPr>
          <w:rFonts w:hAnsi="仿宋_GB2312" w:cs="仿宋_GB2312"/>
        </w:rPr>
      </w:pPr>
      <w:r>
        <w:rPr>
          <w:rFonts w:hint="eastAsia" w:hAnsi="仿宋_GB2312" w:cs="仿宋_GB2312"/>
        </w:rPr>
        <w:t>2019</w:t>
      </w:r>
      <w:r>
        <w:rPr>
          <w:rFonts w:hAnsi="仿宋_GB2312" w:cs="仿宋_GB2312"/>
        </w:rPr>
        <w:t>年度“三公”经费支出决算中，公务用车购置及运行费支出决算</w:t>
      </w:r>
      <w:r>
        <w:rPr>
          <w:rFonts w:hint="eastAsia" w:hAnsi="仿宋_GB2312" w:cs="仿宋_GB2312"/>
        </w:rPr>
        <w:t>36</w:t>
      </w:r>
      <w:r>
        <w:rPr>
          <w:rFonts w:hAnsi="仿宋_GB2312" w:cs="仿宋_GB2312"/>
        </w:rPr>
        <w:t>万元，占</w:t>
      </w:r>
      <w:r>
        <w:rPr>
          <w:rFonts w:hint="eastAsia" w:hAnsi="仿宋_GB2312" w:cs="仿宋_GB2312"/>
        </w:rPr>
        <w:t>94.09</w:t>
      </w:r>
      <w:r>
        <w:rPr>
          <w:rFonts w:hAnsi="仿宋_GB2312" w:cs="仿宋_GB2312"/>
        </w:rPr>
        <w:t>%；公务接待费支出决算</w:t>
      </w:r>
      <w:r>
        <w:rPr>
          <w:rFonts w:hint="eastAsia" w:hAnsi="仿宋_GB2312" w:cs="仿宋_GB2312"/>
        </w:rPr>
        <w:t>2.26</w:t>
      </w:r>
      <w:r>
        <w:rPr>
          <w:rFonts w:hAnsi="仿宋_GB2312" w:cs="仿宋_GB2312"/>
        </w:rPr>
        <w:t>万元，占</w:t>
      </w:r>
      <w:r>
        <w:rPr>
          <w:rFonts w:hint="eastAsia" w:hAnsi="仿宋_GB2312" w:cs="仿宋_GB2312"/>
        </w:rPr>
        <w:t>5.91</w:t>
      </w:r>
      <w:r>
        <w:rPr>
          <w:rFonts w:hAnsi="仿宋_GB2312" w:cs="仿宋_GB2312"/>
        </w:rPr>
        <w:t>%。具体情况如下：</w:t>
      </w:r>
    </w:p>
    <w:p>
      <w:pPr>
        <w:ind w:firstLine="480" w:firstLineChars="200"/>
        <w:rPr>
          <w:rFonts w:hAnsi="仿宋_GB2312" w:cs="仿宋_GB2312"/>
        </w:rPr>
      </w:pPr>
      <w:r>
        <w:rPr>
          <w:rFonts w:hint="eastAsia" w:hAnsi="仿宋_GB2312" w:cs="仿宋_GB2312"/>
        </w:rPr>
        <w:t>1.</w:t>
      </w:r>
      <w:r>
        <w:rPr>
          <w:rFonts w:hAnsi="仿宋_GB2312" w:cs="仿宋_GB2312"/>
        </w:rPr>
        <w:t>公务用车购置及运行费支出</w:t>
      </w:r>
      <w:r>
        <w:rPr>
          <w:rFonts w:hint="eastAsia" w:hAnsi="仿宋_GB2312" w:cs="仿宋_GB2312"/>
        </w:rPr>
        <w:t>36</w:t>
      </w:r>
      <w:r>
        <w:rPr>
          <w:rFonts w:hAnsi="仿宋_GB2312" w:cs="仿宋_GB2312"/>
        </w:rPr>
        <w:t>万元。</w:t>
      </w:r>
      <w:r>
        <w:rPr>
          <w:rFonts w:hint="eastAsia" w:hAnsi="仿宋_GB2312" w:cs="仿宋_GB2312"/>
        </w:rPr>
        <w:t>其中：</w:t>
      </w:r>
      <w:r>
        <w:rPr>
          <w:rFonts w:hAnsi="仿宋_GB2312" w:cs="仿宋_GB2312"/>
        </w:rPr>
        <w:t>公务用车运行费支出</w:t>
      </w:r>
      <w:r>
        <w:rPr>
          <w:rFonts w:hint="eastAsia" w:hAnsi="仿宋_GB2312" w:cs="仿宋_GB2312"/>
        </w:rPr>
        <w:t>36</w:t>
      </w:r>
      <w:r>
        <w:rPr>
          <w:rFonts w:hAnsi="仿宋_GB2312" w:cs="仿宋_GB2312"/>
        </w:rPr>
        <w:t>万元</w:t>
      </w:r>
      <w:r>
        <w:rPr>
          <w:rFonts w:hint="eastAsia" w:hAnsi="仿宋_GB2312" w:cs="仿宋_GB2312"/>
        </w:rPr>
        <w:t>，</w:t>
      </w:r>
      <w:r>
        <w:rPr>
          <w:rFonts w:hAnsi="仿宋_GB2312" w:cs="仿宋_GB2312"/>
        </w:rPr>
        <w:t>公务用车保有量为</w:t>
      </w:r>
      <w:r>
        <w:rPr>
          <w:rFonts w:hint="eastAsia" w:hAnsi="仿宋_GB2312" w:cs="仿宋_GB2312"/>
        </w:rPr>
        <w:t>6</w:t>
      </w:r>
      <w:r>
        <w:rPr>
          <w:rFonts w:hAnsi="仿宋_GB2312" w:cs="仿宋_GB2312"/>
        </w:rPr>
        <w:t>辆。</w:t>
      </w:r>
    </w:p>
    <w:p>
      <w:pPr>
        <w:ind w:firstLine="480" w:firstLineChars="200"/>
        <w:rPr>
          <w:rFonts w:hAnsi="仿宋_GB2312" w:cs="仿宋_GB2312"/>
        </w:rPr>
      </w:pPr>
      <w:r>
        <w:rPr>
          <w:rFonts w:hint="eastAsia" w:hAnsi="仿宋_GB2312" w:cs="仿宋_GB2312"/>
        </w:rPr>
        <w:t>2.</w:t>
      </w:r>
      <w:r>
        <w:rPr>
          <w:rFonts w:hAnsi="仿宋_GB2312" w:cs="仿宋_GB2312"/>
        </w:rPr>
        <w:t>公务接待费支出</w:t>
      </w:r>
      <w:r>
        <w:rPr>
          <w:rFonts w:hint="eastAsia" w:hAnsi="仿宋_GB2312" w:cs="仿宋_GB2312"/>
        </w:rPr>
        <w:t>2.26</w:t>
      </w:r>
      <w:r>
        <w:rPr>
          <w:rFonts w:hAnsi="仿宋_GB2312" w:cs="仿宋_GB2312"/>
        </w:rPr>
        <w:t>万元</w:t>
      </w:r>
      <w:r>
        <w:rPr>
          <w:rFonts w:hint="eastAsia" w:hAnsi="仿宋_GB2312" w:cs="仿宋_GB2312"/>
        </w:rPr>
        <w:t>（其中</w:t>
      </w:r>
      <w:r>
        <w:rPr>
          <w:rFonts w:hAnsi="仿宋_GB2312" w:cs="仿宋_GB2312"/>
        </w:rPr>
        <w:t>：</w:t>
      </w:r>
      <w:r>
        <w:rPr>
          <w:rFonts w:hint="eastAsia" w:hAnsi="仿宋_GB2312" w:cs="仿宋_GB2312"/>
        </w:rPr>
        <w:t>全部</w:t>
      </w:r>
      <w:r>
        <w:rPr>
          <w:rFonts w:hAnsi="仿宋_GB2312" w:cs="仿宋_GB2312"/>
        </w:rPr>
        <w:t>为国内接待费</w:t>
      </w:r>
      <w:r>
        <w:rPr>
          <w:rFonts w:hint="eastAsia" w:hAnsi="仿宋_GB2312" w:cs="仿宋_GB2312"/>
        </w:rPr>
        <w:t>）</w:t>
      </w:r>
      <w:r>
        <w:rPr>
          <w:rFonts w:hAnsi="仿宋_GB2312" w:cs="仿宋_GB2312"/>
        </w:rPr>
        <w:t>。</w:t>
      </w:r>
      <w:r>
        <w:rPr>
          <w:rFonts w:hint="eastAsia" w:hAnsi="仿宋_GB2312" w:cs="仿宋_GB2312"/>
        </w:rPr>
        <w:t>其中：</w:t>
      </w:r>
      <w:r>
        <w:rPr>
          <w:rFonts w:hAnsi="仿宋_GB2312" w:cs="仿宋_GB2312"/>
        </w:rPr>
        <w:t>接待</w:t>
      </w:r>
      <w:r>
        <w:rPr>
          <w:rFonts w:hint="eastAsia" w:hAnsi="仿宋_GB2312" w:cs="仿宋_GB2312"/>
        </w:rPr>
        <w:t>13</w:t>
      </w:r>
      <w:r>
        <w:rPr>
          <w:rFonts w:hAnsi="仿宋_GB2312" w:cs="仿宋_GB2312"/>
        </w:rPr>
        <w:t>批次，</w:t>
      </w:r>
      <w:r>
        <w:rPr>
          <w:rFonts w:hint="eastAsia" w:hAnsi="仿宋_GB2312" w:cs="仿宋_GB2312"/>
        </w:rPr>
        <w:t>接待160</w:t>
      </w:r>
      <w:r>
        <w:rPr>
          <w:rFonts w:hAnsi="仿宋_GB2312" w:cs="仿宋_GB2312"/>
        </w:rPr>
        <w:t>人次</w:t>
      </w:r>
      <w:r>
        <w:rPr>
          <w:rFonts w:hint="eastAsia" w:hAnsi="仿宋_GB2312" w:cs="仿宋_GB2312"/>
        </w:rPr>
        <w:t>。</w:t>
      </w:r>
    </w:p>
    <w:p>
      <w:pPr>
        <w:ind w:firstLine="640"/>
        <w:rPr>
          <w:rFonts w:hint="eastAsia" w:ascii="仿宋_GB2312" w:eastAsia="仿宋_GB2312"/>
          <w:b/>
          <w:sz w:val="32"/>
          <w:szCs w:val="32"/>
        </w:rPr>
      </w:pPr>
      <w:r>
        <w:rPr>
          <w:rFonts w:ascii="仿宋_GB2312" w:eastAsia="仿宋_GB2312"/>
          <w:b/>
          <w:sz w:val="32"/>
          <w:szCs w:val="32"/>
        </w:rPr>
        <w:t>（三）“三公”经费</w:t>
      </w:r>
      <w:r>
        <w:rPr>
          <w:rFonts w:hint="eastAsia" w:ascii="仿宋_GB2312" w:eastAsia="仿宋_GB2312"/>
          <w:b/>
          <w:sz w:val="32"/>
          <w:szCs w:val="32"/>
        </w:rPr>
        <w:t>增减变化情况</w:t>
      </w:r>
      <w:r>
        <w:rPr>
          <w:rFonts w:ascii="仿宋_GB2312" w:eastAsia="仿宋_GB2312"/>
          <w:b/>
          <w:sz w:val="32"/>
          <w:szCs w:val="32"/>
        </w:rPr>
        <w:t>说明</w:t>
      </w:r>
      <w:r>
        <w:rPr>
          <w:rFonts w:hint="eastAsia" w:ascii="仿宋_GB2312" w:eastAsia="仿宋_GB2312"/>
          <w:b/>
          <w:sz w:val="32"/>
          <w:szCs w:val="32"/>
        </w:rPr>
        <w:t>。</w:t>
      </w:r>
    </w:p>
    <w:p>
      <w:pPr>
        <w:ind w:firstLine="640"/>
        <w:rPr>
          <w:rFonts w:hint="eastAsia" w:hAnsi="仿宋_GB2312" w:cs="仿宋_GB2312"/>
        </w:rPr>
      </w:pPr>
      <w:r>
        <w:rPr>
          <w:rFonts w:hint="eastAsia" w:hAnsi="仿宋_GB2312" w:cs="仿宋_GB2312"/>
        </w:rPr>
        <w:t>2019</w:t>
      </w:r>
      <w:r>
        <w:rPr>
          <w:rFonts w:hAnsi="仿宋_GB2312" w:cs="仿宋_GB2312"/>
        </w:rPr>
        <w:t>年度“三公”经费支出决算数比上年决算数</w:t>
      </w:r>
      <w:r>
        <w:rPr>
          <w:rFonts w:hint="eastAsia" w:hAnsi="仿宋_GB2312" w:cs="仿宋_GB2312"/>
        </w:rPr>
        <w:t>增加24.69</w:t>
      </w:r>
      <w:r>
        <w:rPr>
          <w:rFonts w:hAnsi="仿宋_GB2312" w:cs="仿宋_GB2312"/>
        </w:rPr>
        <w:t>万元，</w:t>
      </w:r>
      <w:r>
        <w:rPr>
          <w:rFonts w:hint="eastAsia" w:hAnsi="仿宋_GB2312" w:cs="仿宋_GB2312"/>
        </w:rPr>
        <w:t>增长182.04%。</w:t>
      </w:r>
      <w:r>
        <w:rPr>
          <w:rFonts w:hAnsi="仿宋_GB2312" w:cs="仿宋_GB2312"/>
        </w:rPr>
        <w:t>公务用车购置及运行维护费支出决算数比上年数</w:t>
      </w:r>
      <w:r>
        <w:rPr>
          <w:rFonts w:hint="eastAsia" w:hAnsi="仿宋_GB2312" w:cs="仿宋_GB2312"/>
        </w:rPr>
        <w:t>增加23</w:t>
      </w:r>
      <w:r>
        <w:rPr>
          <w:rFonts w:hAnsi="仿宋_GB2312" w:cs="仿宋_GB2312"/>
        </w:rPr>
        <w:t>万元，</w:t>
      </w:r>
      <w:r>
        <w:rPr>
          <w:rFonts w:hint="eastAsia" w:hAnsi="仿宋_GB2312" w:cs="仿宋_GB2312"/>
        </w:rPr>
        <w:t>增长176.92%，</w:t>
      </w:r>
      <w:r>
        <w:rPr>
          <w:rFonts w:hAnsi="仿宋_GB2312" w:cs="仿宋_GB2312"/>
        </w:rPr>
        <w:t>主要原因是</w:t>
      </w:r>
      <w:r>
        <w:rPr>
          <w:rFonts w:hint="eastAsia" w:hAnsi="仿宋_GB2312" w:cs="仿宋_GB2312"/>
        </w:rPr>
        <w:t>检察院转隶车辆和巡察办车辆以及业务工作的增加；</w:t>
      </w:r>
      <w:r>
        <w:rPr>
          <w:rFonts w:hAnsi="仿宋_GB2312" w:cs="仿宋_GB2312"/>
        </w:rPr>
        <w:t>公务接待费支出决算数比上年数</w:t>
      </w:r>
      <w:r>
        <w:rPr>
          <w:rFonts w:hint="eastAsia" w:hAnsi="仿宋_GB2312" w:cs="仿宋_GB2312"/>
        </w:rPr>
        <w:t>增加1.69</w:t>
      </w:r>
      <w:r>
        <w:rPr>
          <w:rFonts w:hAnsi="仿宋_GB2312" w:cs="仿宋_GB2312"/>
        </w:rPr>
        <w:t>万元，</w:t>
      </w:r>
      <w:r>
        <w:rPr>
          <w:rFonts w:hint="eastAsia" w:hAnsi="仿宋_GB2312" w:cs="仿宋_GB2312"/>
        </w:rPr>
        <w:t>增长300%。主要原因是监委成立后业务工作增多。</w:t>
      </w:r>
    </w:p>
    <w:p>
      <w:pPr>
        <w:ind w:firstLine="640"/>
        <w:rPr>
          <w:rFonts w:hint="eastAsia" w:ascii="黑体" w:hAnsi="黑体" w:eastAsia="黑体"/>
          <w:b/>
          <w:sz w:val="32"/>
          <w:szCs w:val="32"/>
        </w:rPr>
      </w:pPr>
      <w:r>
        <w:rPr>
          <w:rFonts w:hint="eastAsia" w:ascii="黑体" w:hAnsi="黑体" w:eastAsia="黑体"/>
          <w:b/>
          <w:sz w:val="32"/>
          <w:szCs w:val="32"/>
        </w:rPr>
        <w:t>八</w:t>
      </w:r>
      <w:r>
        <w:rPr>
          <w:rFonts w:ascii="黑体" w:hAnsi="黑体" w:eastAsia="黑体"/>
          <w:b/>
          <w:sz w:val="32"/>
          <w:szCs w:val="32"/>
        </w:rPr>
        <w:t>、</w:t>
      </w:r>
      <w:r>
        <w:rPr>
          <w:rFonts w:hint="eastAsia" w:ascii="黑体" w:hAnsi="黑体" w:eastAsia="黑体"/>
          <w:b/>
          <w:sz w:val="32"/>
          <w:szCs w:val="32"/>
        </w:rPr>
        <w:t>财政拨款支出情况说明</w:t>
      </w:r>
    </w:p>
    <w:p>
      <w:pPr>
        <w:ind w:firstLine="645"/>
        <w:rPr>
          <w:rFonts w:ascii="仿宋_GB2312" w:eastAsia="仿宋_GB2312"/>
          <w:b/>
          <w:sz w:val="32"/>
          <w:szCs w:val="32"/>
        </w:rPr>
      </w:pPr>
      <w:r>
        <w:rPr>
          <w:rFonts w:ascii="仿宋_GB2312" w:eastAsia="仿宋_GB2312"/>
          <w:b/>
          <w:sz w:val="32"/>
          <w:szCs w:val="32"/>
        </w:rPr>
        <w:t>（一）</w:t>
      </w:r>
      <w:r>
        <w:rPr>
          <w:rFonts w:hint="eastAsia" w:ascii="仿宋_GB2312" w:eastAsia="仿宋_GB2312"/>
          <w:b/>
          <w:sz w:val="32"/>
          <w:szCs w:val="32"/>
        </w:rPr>
        <w:t>财政拨款</w:t>
      </w:r>
      <w:r>
        <w:rPr>
          <w:rFonts w:ascii="仿宋_GB2312" w:eastAsia="仿宋_GB2312"/>
          <w:b/>
          <w:sz w:val="32"/>
          <w:szCs w:val="32"/>
        </w:rPr>
        <w:t>支出总体情况</w:t>
      </w:r>
      <w:r>
        <w:rPr>
          <w:rFonts w:hint="eastAsia" w:ascii="仿宋_GB2312" w:eastAsia="仿宋_GB2312"/>
          <w:b/>
          <w:sz w:val="32"/>
          <w:szCs w:val="32"/>
        </w:rPr>
        <w:t>。</w:t>
      </w:r>
    </w:p>
    <w:p>
      <w:pPr>
        <w:ind w:firstLine="645"/>
        <w:rPr>
          <w:rFonts w:ascii="仿宋_GB2312" w:eastAsia="仿宋_GB2312"/>
          <w:sz w:val="32"/>
          <w:szCs w:val="32"/>
        </w:rPr>
      </w:pPr>
      <w:r>
        <w:rPr>
          <w:rFonts w:hint="eastAsia" w:hAnsi="仿宋_GB2312" w:cs="仿宋_GB2312"/>
        </w:rPr>
        <w:t>2019</w:t>
      </w:r>
      <w:r>
        <w:rPr>
          <w:rFonts w:hAnsi="仿宋_GB2312" w:cs="仿宋_GB2312"/>
        </w:rPr>
        <w:t>年度财政拨款支出</w:t>
      </w:r>
      <w:r>
        <w:rPr>
          <w:rFonts w:hint="eastAsia" w:hAnsi="仿宋_GB2312" w:cs="仿宋_GB2312"/>
        </w:rPr>
        <w:t>2118.91</w:t>
      </w:r>
      <w:r>
        <w:rPr>
          <w:rFonts w:hAnsi="仿宋_GB2312" w:cs="仿宋_GB2312"/>
        </w:rPr>
        <w:t>万元，占本年支出合计的</w:t>
      </w:r>
      <w:r>
        <w:rPr>
          <w:rFonts w:hint="eastAsia" w:hAnsi="仿宋_GB2312" w:cs="仿宋_GB2312"/>
        </w:rPr>
        <w:t>97.68</w:t>
      </w:r>
      <w:r>
        <w:rPr>
          <w:rFonts w:hAnsi="仿宋_GB2312" w:cs="仿宋_GB2312"/>
        </w:rPr>
        <w:t>%。较上年增加</w:t>
      </w:r>
      <w:r>
        <w:rPr>
          <w:rFonts w:hint="eastAsia" w:hAnsi="仿宋_GB2312" w:cs="仿宋_GB2312"/>
        </w:rPr>
        <w:t>615.69</w:t>
      </w:r>
      <w:r>
        <w:rPr>
          <w:rFonts w:hAnsi="仿宋_GB2312" w:cs="仿宋_GB2312"/>
        </w:rPr>
        <w:t>万元，增长</w:t>
      </w:r>
      <w:r>
        <w:rPr>
          <w:rFonts w:hint="eastAsia" w:hAnsi="仿宋_GB2312" w:cs="仿宋_GB2312"/>
        </w:rPr>
        <w:t>40.96</w:t>
      </w:r>
      <w:r>
        <w:rPr>
          <w:rFonts w:hAnsi="仿宋_GB2312" w:cs="仿宋_GB2312"/>
        </w:rPr>
        <w:t>%。主要原因是</w:t>
      </w:r>
      <w:r>
        <w:rPr>
          <w:rFonts w:hint="eastAsia" w:hAnsi="仿宋_GB2312" w:cs="仿宋_GB2312"/>
        </w:rPr>
        <w:t>人员增加和业务工作增多。</w:t>
      </w:r>
    </w:p>
    <w:p>
      <w:pPr>
        <w:ind w:firstLine="645"/>
        <w:rPr>
          <w:rFonts w:ascii="仿宋_GB2312" w:eastAsia="仿宋_GB2312"/>
          <w:b/>
          <w:sz w:val="32"/>
          <w:szCs w:val="32"/>
        </w:rPr>
      </w:pPr>
      <w:r>
        <w:rPr>
          <w:rFonts w:ascii="仿宋_GB2312" w:eastAsia="仿宋_GB2312"/>
          <w:b/>
          <w:sz w:val="32"/>
          <w:szCs w:val="32"/>
        </w:rPr>
        <w:t>（二）</w:t>
      </w:r>
      <w:r>
        <w:rPr>
          <w:rFonts w:hint="eastAsia" w:ascii="仿宋_GB2312" w:eastAsia="仿宋_GB2312"/>
          <w:b/>
          <w:sz w:val="32"/>
          <w:szCs w:val="32"/>
        </w:rPr>
        <w:t>财政拨款</w:t>
      </w:r>
      <w:r>
        <w:rPr>
          <w:rFonts w:ascii="仿宋_GB2312" w:eastAsia="仿宋_GB2312"/>
          <w:b/>
          <w:sz w:val="32"/>
          <w:szCs w:val="32"/>
        </w:rPr>
        <w:t>支出结构情况</w:t>
      </w:r>
      <w:r>
        <w:rPr>
          <w:rFonts w:hint="eastAsia" w:ascii="仿宋_GB2312" w:eastAsia="仿宋_GB2312"/>
          <w:b/>
          <w:sz w:val="32"/>
          <w:szCs w:val="32"/>
        </w:rPr>
        <w:t>。</w:t>
      </w:r>
    </w:p>
    <w:p>
      <w:pPr>
        <w:ind w:firstLine="645"/>
        <w:rPr>
          <w:rFonts w:hint="eastAsia" w:hAnsi="仿宋_GB2312" w:cs="仿宋_GB2312"/>
        </w:rPr>
      </w:pPr>
      <w:r>
        <w:rPr>
          <w:rFonts w:hint="eastAsia" w:hAnsi="仿宋_GB2312" w:cs="仿宋_GB2312"/>
        </w:rPr>
        <w:t>2019</w:t>
      </w:r>
      <w:r>
        <w:rPr>
          <w:rFonts w:hAnsi="仿宋_GB2312" w:cs="仿宋_GB2312"/>
        </w:rPr>
        <w:t>年度</w:t>
      </w:r>
      <w:r>
        <w:rPr>
          <w:rFonts w:hint="eastAsia" w:hAnsi="仿宋_GB2312" w:cs="仿宋_GB2312"/>
        </w:rPr>
        <w:t>一般公共预算</w:t>
      </w:r>
      <w:r>
        <w:rPr>
          <w:rFonts w:hAnsi="仿宋_GB2312" w:cs="仿宋_GB2312"/>
        </w:rPr>
        <w:t>财政拨款支出主要用于以下方面：</w:t>
      </w:r>
      <w:r>
        <w:rPr>
          <w:rFonts w:hint="eastAsia" w:hAnsi="仿宋_GB2312" w:cs="仿宋_GB2312"/>
        </w:rPr>
        <w:t>一般公共服务（201）支出1754.9万元，</w:t>
      </w:r>
      <w:r>
        <w:rPr>
          <w:rFonts w:hAnsi="仿宋_GB2312" w:cs="仿宋_GB2312"/>
        </w:rPr>
        <w:t>占</w:t>
      </w:r>
      <w:r>
        <w:rPr>
          <w:rFonts w:hint="eastAsia" w:hAnsi="仿宋_GB2312" w:cs="仿宋_GB2312"/>
        </w:rPr>
        <w:t>82.82</w:t>
      </w:r>
      <w:r>
        <w:rPr>
          <w:rFonts w:hAnsi="仿宋_GB2312" w:cs="仿宋_GB2312"/>
        </w:rPr>
        <w:t>%</w:t>
      </w:r>
      <w:r>
        <w:rPr>
          <w:rFonts w:hint="eastAsia" w:hAnsi="仿宋_GB2312" w:cs="仿宋_GB2312"/>
        </w:rPr>
        <w:t>；社会保障和就业（208）支出122.47万元，</w:t>
      </w:r>
      <w:r>
        <w:rPr>
          <w:rFonts w:hAnsi="仿宋_GB2312" w:cs="仿宋_GB2312"/>
        </w:rPr>
        <w:t>占</w:t>
      </w:r>
      <w:r>
        <w:rPr>
          <w:rFonts w:hint="eastAsia" w:hAnsi="仿宋_GB2312" w:cs="仿宋_GB2312"/>
        </w:rPr>
        <w:t>5.78</w:t>
      </w:r>
      <w:r>
        <w:rPr>
          <w:rFonts w:hAnsi="仿宋_GB2312" w:cs="仿宋_GB2312"/>
        </w:rPr>
        <w:t>%</w:t>
      </w:r>
      <w:r>
        <w:rPr>
          <w:rFonts w:hint="eastAsia" w:hAnsi="仿宋_GB2312" w:cs="仿宋_GB2312"/>
        </w:rPr>
        <w:t>；卫生健康（210）支出117.69万元，</w:t>
      </w:r>
      <w:r>
        <w:rPr>
          <w:rFonts w:hAnsi="仿宋_GB2312" w:cs="仿宋_GB2312"/>
        </w:rPr>
        <w:t>占</w:t>
      </w:r>
      <w:r>
        <w:rPr>
          <w:rFonts w:hint="eastAsia" w:hAnsi="仿宋_GB2312" w:cs="仿宋_GB2312"/>
        </w:rPr>
        <w:t>5.55</w:t>
      </w:r>
      <w:r>
        <w:rPr>
          <w:rFonts w:hAnsi="仿宋_GB2312" w:cs="仿宋_GB2312"/>
        </w:rPr>
        <w:t>%</w:t>
      </w:r>
      <w:r>
        <w:rPr>
          <w:rFonts w:hint="eastAsia" w:hAnsi="仿宋_GB2312" w:cs="仿宋_GB2312"/>
        </w:rPr>
        <w:t>；住房保障（221）支出118.85万元，</w:t>
      </w:r>
      <w:r>
        <w:rPr>
          <w:rFonts w:hAnsi="仿宋_GB2312" w:cs="仿宋_GB2312"/>
        </w:rPr>
        <w:t>占</w:t>
      </w:r>
      <w:r>
        <w:rPr>
          <w:rFonts w:hint="eastAsia" w:hAnsi="仿宋_GB2312" w:cs="仿宋_GB2312"/>
        </w:rPr>
        <w:t>5.61</w:t>
      </w:r>
      <w:r>
        <w:rPr>
          <w:rFonts w:hAnsi="仿宋_GB2312" w:cs="仿宋_GB2312"/>
        </w:rPr>
        <w:t>%</w:t>
      </w:r>
      <w:r>
        <w:rPr>
          <w:rFonts w:hint="eastAsia" w:hAnsi="仿宋_GB2312" w:cs="仿宋_GB2312"/>
        </w:rPr>
        <w:t>，其他支出（229）支出5万元，占0.24%。</w:t>
      </w:r>
    </w:p>
    <w:p>
      <w:pPr>
        <w:ind w:firstLine="640"/>
        <w:rPr>
          <w:rFonts w:hint="eastAsia" w:ascii="黑体" w:hAnsi="黑体" w:eastAsia="黑体"/>
          <w:b/>
          <w:sz w:val="32"/>
          <w:szCs w:val="32"/>
        </w:rPr>
      </w:pPr>
      <w:r>
        <w:rPr>
          <w:rFonts w:hint="eastAsia" w:ascii="黑体" w:hAnsi="黑体" w:eastAsia="黑体"/>
          <w:b/>
          <w:sz w:val="32"/>
          <w:szCs w:val="32"/>
        </w:rPr>
        <w:t>九、机关运行经费支出情况说明</w:t>
      </w:r>
    </w:p>
    <w:p>
      <w:pPr>
        <w:ind w:firstLine="640"/>
        <w:rPr>
          <w:rFonts w:hint="eastAsia" w:hAnsi="仿宋_GB2312" w:cs="仿宋_GB2312"/>
        </w:rPr>
      </w:pPr>
      <w:r>
        <w:rPr>
          <w:rFonts w:hint="eastAsia" w:hAnsi="仿宋_GB2312" w:cs="仿宋_GB2312"/>
        </w:rPr>
        <w:t>2019</w:t>
      </w:r>
      <w:r>
        <w:rPr>
          <w:rFonts w:hAnsi="仿宋_GB2312" w:cs="仿宋_GB2312"/>
        </w:rPr>
        <w:t>年度</w:t>
      </w:r>
      <w:r>
        <w:rPr>
          <w:rFonts w:hint="eastAsia" w:hAnsi="仿宋_GB2312" w:cs="仿宋_GB2312"/>
        </w:rPr>
        <w:t>，</w:t>
      </w:r>
      <w:r>
        <w:rPr>
          <w:rFonts w:hAnsi="仿宋_GB2312" w:cs="仿宋_GB2312"/>
        </w:rPr>
        <w:t>机关运行经费支出</w:t>
      </w:r>
      <w:r>
        <w:rPr>
          <w:rFonts w:hint="eastAsia" w:hAnsi="仿宋_GB2312" w:cs="仿宋_GB2312"/>
        </w:rPr>
        <w:t>297.08</w:t>
      </w:r>
      <w:r>
        <w:rPr>
          <w:rFonts w:hAnsi="仿宋_GB2312" w:cs="仿宋_GB2312"/>
        </w:rPr>
        <w:t>万元，</w:t>
      </w:r>
      <w:r>
        <w:rPr>
          <w:rFonts w:hint="eastAsia" w:hAnsi="仿宋_GB2312" w:cs="仿宋_GB2312"/>
        </w:rPr>
        <w:t>比上年减少123.21</w:t>
      </w:r>
      <w:r>
        <w:rPr>
          <w:rFonts w:hAnsi="仿宋_GB2312" w:cs="仿宋_GB2312"/>
        </w:rPr>
        <w:t>万元，</w:t>
      </w:r>
      <w:r>
        <w:rPr>
          <w:rFonts w:hint="eastAsia" w:hAnsi="仿宋_GB2312" w:cs="仿宋_GB2312"/>
        </w:rPr>
        <w:t>下降29.31%，</w:t>
      </w:r>
      <w:r>
        <w:rPr>
          <w:rFonts w:hAnsi="仿宋_GB2312" w:cs="仿宋_GB2312"/>
        </w:rPr>
        <w:t>主要原因是</w:t>
      </w:r>
      <w:r>
        <w:rPr>
          <w:rFonts w:hint="eastAsia" w:hAnsi="仿宋_GB2312" w:cs="仿宋_GB2312"/>
        </w:rPr>
        <w:t>委机关内倡导力行勤俭节约。</w:t>
      </w:r>
    </w:p>
    <w:p>
      <w:pPr>
        <w:ind w:left="638" w:leftChars="266"/>
        <w:rPr>
          <w:rFonts w:ascii="黑体" w:hAnsi="黑体" w:eastAsia="黑体"/>
          <w:b/>
          <w:sz w:val="32"/>
          <w:szCs w:val="32"/>
        </w:rPr>
      </w:pPr>
      <w:r>
        <w:rPr>
          <w:rFonts w:hint="eastAsia" w:ascii="黑体" w:hAnsi="黑体" w:eastAsia="黑体"/>
          <w:b/>
          <w:sz w:val="32"/>
          <w:szCs w:val="32"/>
        </w:rPr>
        <w:t>十、预算绩效情况</w:t>
      </w:r>
      <w:r>
        <w:rPr>
          <w:rFonts w:ascii="黑体" w:hAnsi="黑体" w:eastAsia="黑体"/>
          <w:b/>
          <w:sz w:val="32"/>
          <w:szCs w:val="32"/>
        </w:rPr>
        <w:t>说明</w:t>
      </w:r>
    </w:p>
    <w:p>
      <w:pPr>
        <w:ind w:left="638" w:leftChars="266"/>
        <w:rPr>
          <w:rFonts w:ascii="黑体" w:hAnsi="黑体" w:eastAsia="黑体"/>
          <w:b/>
          <w:sz w:val="32"/>
          <w:szCs w:val="32"/>
        </w:rPr>
      </w:pPr>
      <w:r>
        <w:rPr>
          <w:rFonts w:hint="eastAsia" w:ascii="仿宋_GB2312" w:eastAsia="仿宋_GB2312"/>
          <w:b/>
          <w:spacing w:val="-6"/>
          <w:sz w:val="32"/>
          <w:szCs w:val="32"/>
        </w:rPr>
        <w:t>（一）预算绩效管理开展及完成情况。</w:t>
      </w:r>
    </w:p>
    <w:p>
      <w:pPr>
        <w:ind w:firstLine="640"/>
        <w:rPr>
          <w:rFonts w:hAnsi="仿宋_GB2312" w:cs="仿宋_GB2312"/>
        </w:rPr>
      </w:pPr>
      <w:r>
        <w:rPr>
          <w:rFonts w:hint="eastAsia" w:hAnsi="仿宋_GB2312" w:cs="仿宋_GB2312"/>
        </w:rPr>
        <w:t>2019年度，省财政厅批复项目</w:t>
      </w:r>
      <w:r>
        <w:rPr>
          <w:rFonts w:hAnsi="仿宋_GB2312" w:cs="仿宋_GB2312"/>
        </w:rPr>
        <w:t>支出</w:t>
      </w:r>
      <w:r>
        <w:rPr>
          <w:rFonts w:hint="eastAsia" w:hAnsi="仿宋_GB2312" w:cs="仿宋_GB2312"/>
        </w:rPr>
        <w:t>绩效项目7项,共涉及资金91万元。根据预算</w:t>
      </w:r>
      <w:r>
        <w:rPr>
          <w:rFonts w:hAnsi="仿宋_GB2312" w:cs="仿宋_GB2312"/>
        </w:rPr>
        <w:t>绩效管理要求，</w:t>
      </w:r>
      <w:r>
        <w:rPr>
          <w:rFonts w:hint="eastAsia" w:hAnsi="仿宋_GB2312" w:cs="仿宋_GB2312"/>
        </w:rPr>
        <w:t>中共玉树州纪委对2019年度7项</w:t>
      </w:r>
      <w:r>
        <w:rPr>
          <w:rFonts w:hAnsi="仿宋_GB2312" w:cs="仿宋_GB2312"/>
        </w:rPr>
        <w:t>部门项目支出开展了绩效自评，</w:t>
      </w:r>
      <w:r>
        <w:rPr>
          <w:rFonts w:hint="eastAsia" w:hAnsi="仿宋_GB2312" w:cs="仿宋_GB2312"/>
        </w:rPr>
        <w:t>共</w:t>
      </w:r>
      <w:r>
        <w:rPr>
          <w:rFonts w:hAnsi="仿宋_GB2312" w:cs="仿宋_GB2312"/>
        </w:rPr>
        <w:t>涉及资金</w:t>
      </w:r>
      <w:r>
        <w:rPr>
          <w:rFonts w:hint="eastAsia" w:hAnsi="仿宋_GB2312" w:cs="仿宋_GB2312"/>
        </w:rPr>
        <w:t>91</w:t>
      </w:r>
      <w:r>
        <w:rPr>
          <w:rFonts w:hAnsi="仿宋_GB2312" w:cs="仿宋_GB2312"/>
        </w:rPr>
        <w:t>万元，</w:t>
      </w:r>
      <w:r>
        <w:rPr>
          <w:rFonts w:hint="eastAsia" w:hAnsi="仿宋_GB2312" w:cs="仿宋_GB2312"/>
        </w:rPr>
        <w:t>占</w:t>
      </w:r>
      <w:r>
        <w:rPr>
          <w:rFonts w:hAnsi="仿宋_GB2312" w:cs="仿宋_GB2312"/>
        </w:rPr>
        <w:t>部门项目支出预算总额的</w:t>
      </w:r>
      <w:r>
        <w:rPr>
          <w:rFonts w:hint="eastAsia" w:hAnsi="仿宋_GB2312" w:cs="仿宋_GB2312"/>
        </w:rPr>
        <w:t>100</w:t>
      </w:r>
      <w:r>
        <w:rPr>
          <w:rFonts w:hAnsi="仿宋_GB2312" w:cs="仿宋_GB2312"/>
        </w:rPr>
        <w:t>%。绩效</w:t>
      </w:r>
      <w:r>
        <w:rPr>
          <w:rFonts w:hint="eastAsia" w:hAnsi="仿宋_GB2312" w:cs="仿宋_GB2312"/>
        </w:rPr>
        <w:t>目标</w:t>
      </w:r>
      <w:r>
        <w:rPr>
          <w:rFonts w:hAnsi="仿宋_GB2312" w:cs="仿宋_GB2312"/>
        </w:rPr>
        <w:t>完成</w:t>
      </w:r>
      <w:r>
        <w:rPr>
          <w:rFonts w:hint="eastAsia" w:hAnsi="仿宋_GB2312" w:cs="仿宋_GB2312"/>
        </w:rPr>
        <w:t>情况：我委能够严格按照财务管理制度和州财政局统一安排认真编制本部门项目预算，对项目预算编制进行了详细说明，切实做到了预算项目符合实际，收支项目不漏项，及时报送项目预算编报。</w:t>
      </w:r>
    </w:p>
    <w:p>
      <w:pPr>
        <w:pStyle w:val="3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3" w:firstLineChars="200"/>
        <w:rPr>
          <w:rFonts w:ascii="仿宋_GB2312" w:hAnsi="楷体" w:eastAsia="仿宋_GB2312"/>
          <w:b/>
          <w:bCs/>
          <w:sz w:val="32"/>
          <w:szCs w:val="32"/>
          <w:lang w:val="en-US"/>
        </w:rPr>
      </w:pPr>
      <w:r>
        <w:rPr>
          <w:rFonts w:hint="eastAsia" w:ascii="仿宋_GB2312" w:hAnsi="楷体" w:eastAsia="仿宋_GB2312"/>
          <w:b/>
          <w:bCs/>
          <w:sz w:val="32"/>
          <w:szCs w:val="32"/>
          <w:lang w:val="en-US"/>
        </w:rPr>
        <w:t>（二）项目绩效自评结果。</w:t>
      </w:r>
    </w:p>
    <w:p>
      <w:pPr>
        <w:ind w:firstLine="640"/>
        <w:rPr>
          <w:rFonts w:hAnsi="仿宋_GB2312" w:cs="仿宋_GB2312"/>
        </w:rPr>
      </w:pPr>
      <w:r>
        <w:rPr>
          <w:rFonts w:hint="eastAsia" w:hAnsi="仿宋_GB2312" w:cs="仿宋_GB2312"/>
        </w:rPr>
        <w:t>州纪委</w:t>
      </w:r>
      <w:r>
        <w:rPr>
          <w:rFonts w:hAnsi="仿宋_GB2312" w:cs="仿宋_GB2312"/>
        </w:rPr>
        <w:t>在</w:t>
      </w:r>
      <w:r>
        <w:rPr>
          <w:rFonts w:hint="eastAsia" w:hAnsi="仿宋_GB2312" w:cs="仿宋_GB2312"/>
        </w:rPr>
        <w:t>2019年度部门决算中反映“党风廉政建设专项经费”、“留置场所管理保障专项经费”、“扶贫领域腐败和作风问题专项治理经费”、“纪律审查（办案）项目经费”、“保护奖励职务犯罪举报人经费”、“州委巡察办工作经费”、“党风廉政建设宣传教育活动经费”等7个项目绩效自评结果。</w:t>
      </w:r>
    </w:p>
    <w:p>
      <w:pPr>
        <w:ind w:firstLine="640"/>
        <w:rPr>
          <w:rFonts w:hAnsi="仿宋_GB2312" w:cs="仿宋_GB2312"/>
        </w:rPr>
      </w:pPr>
      <w:r>
        <w:rPr>
          <w:rFonts w:hAnsi="仿宋_GB2312" w:cs="仿宋_GB2312"/>
        </w:rPr>
        <w:t>1</w:t>
      </w:r>
      <w:r>
        <w:rPr>
          <w:rFonts w:hint="eastAsia" w:hAnsi="仿宋_GB2312" w:cs="仿宋_GB2312"/>
        </w:rPr>
        <w:t>.党风廉政建设专项经费项目绩效自评综述：</w:t>
      </w:r>
    </w:p>
    <w:p>
      <w:pPr>
        <w:ind w:firstLine="640"/>
        <w:rPr>
          <w:rFonts w:hAnsi="仿宋_GB2312" w:cs="仿宋_GB2312"/>
        </w:rPr>
      </w:pPr>
      <w:r>
        <w:rPr>
          <w:rFonts w:hint="eastAsia" w:hAnsi="仿宋_GB2312" w:cs="仿宋_GB2312"/>
        </w:rPr>
        <w:t>绩效目标：全面了解掌握各市县和州直各部门、单位领导班子及成员履行党风廉政建设责任制总体情况，推动我州“两个责任”的落实，进一步推进全州党风廉政建设和反腐败工作的深入开展。预算资金</w:t>
      </w:r>
      <w:r>
        <w:rPr>
          <w:rFonts w:hAnsi="仿宋_GB2312" w:cs="仿宋_GB2312"/>
        </w:rPr>
        <w:t>安排及使用情况：</w:t>
      </w:r>
      <w:r>
        <w:rPr>
          <w:rFonts w:hint="eastAsia" w:hAnsi="仿宋_GB2312" w:cs="仿宋_GB2312"/>
        </w:rPr>
        <w:t>项目全年预算数为20万元，实际支出14.47万元，结转5.53万元</w:t>
      </w:r>
      <w:r>
        <w:rPr>
          <w:rFonts w:hAnsi="仿宋_GB2312" w:cs="仿宋_GB2312"/>
        </w:rPr>
        <w:t>，</w:t>
      </w:r>
      <w:r>
        <w:rPr>
          <w:rFonts w:hint="eastAsia" w:hAnsi="仿宋_GB2312" w:cs="仿宋_GB2312"/>
        </w:rPr>
        <w:t>完成年</w:t>
      </w:r>
      <w:r>
        <w:rPr>
          <w:rFonts w:hAnsi="仿宋_GB2312" w:cs="仿宋_GB2312"/>
        </w:rPr>
        <w:t>度</w:t>
      </w:r>
      <w:r>
        <w:rPr>
          <w:rFonts w:hint="eastAsia" w:hAnsi="仿宋_GB2312" w:cs="仿宋_GB2312"/>
        </w:rPr>
        <w:t>预算的72.35</w:t>
      </w:r>
      <w:r>
        <w:rPr>
          <w:rFonts w:hAnsi="仿宋_GB2312" w:cs="仿宋_GB2312"/>
        </w:rPr>
        <w:t>%</w:t>
      </w:r>
      <w:r>
        <w:rPr>
          <w:rFonts w:hint="eastAsia" w:hAnsi="仿宋_GB2312" w:cs="仿宋_GB2312"/>
        </w:rPr>
        <w:t>。通过</w:t>
      </w:r>
      <w:r>
        <w:rPr>
          <w:rFonts w:hAnsi="仿宋_GB2312" w:cs="仿宋_GB2312"/>
        </w:rPr>
        <w:t>项目实施，</w:t>
      </w:r>
      <w:r>
        <w:rPr>
          <w:rFonts w:hint="eastAsia" w:hAnsi="仿宋_GB2312" w:cs="仿宋_GB2312"/>
        </w:rPr>
        <w:t>全州党风廉政建设责任制工作成效不断明显。存在</w:t>
      </w:r>
      <w:r>
        <w:rPr>
          <w:rFonts w:hAnsi="仿宋_GB2312" w:cs="仿宋_GB2312"/>
        </w:rPr>
        <w:t>的</w:t>
      </w:r>
      <w:r>
        <w:rPr>
          <w:rFonts w:hint="eastAsia" w:hAnsi="仿宋_GB2312" w:cs="仿宋_GB2312"/>
        </w:rPr>
        <w:t>主要</w:t>
      </w:r>
      <w:r>
        <w:rPr>
          <w:rFonts w:hAnsi="仿宋_GB2312" w:cs="仿宋_GB2312"/>
        </w:rPr>
        <w:t>问题：</w:t>
      </w:r>
      <w:r>
        <w:rPr>
          <w:rFonts w:hint="eastAsia" w:hAnsi="仿宋_GB2312" w:cs="仿宋_GB2312"/>
          <w:bCs/>
        </w:rPr>
        <w:t>2019年党风廉政建设专项经费完成率为72%，完成率超过一半，较项目支出绩效目标还差28%，原因在于党风廉政建设专项经费指标文件分别于2019年5月和11月下达，这对党风廉政建设专项经费支出绩效目标的按时完成造成了一定的影响。</w:t>
      </w:r>
      <w:r>
        <w:rPr>
          <w:rFonts w:hint="eastAsia" w:hAnsi="仿宋_GB2312" w:cs="仿宋_GB2312"/>
        </w:rPr>
        <w:t>下一步改进措施：设置可量化的绩效指标、提高预算编制精准度、健全绩效目标管理与预算安排有机结合的机制等类似</w:t>
      </w:r>
      <w:r>
        <w:rPr>
          <w:rFonts w:hAnsi="仿宋_GB2312" w:cs="仿宋_GB2312"/>
        </w:rPr>
        <w:t>的措施）</w:t>
      </w:r>
      <w:r>
        <w:rPr>
          <w:rFonts w:hint="eastAsia" w:hAnsi="仿宋_GB2312" w:cs="仿宋_GB2312"/>
        </w:rPr>
        <w:t>。</w:t>
      </w:r>
    </w:p>
    <w:p>
      <w:pPr>
        <w:ind w:firstLine="640"/>
        <w:rPr>
          <w:rFonts w:hAnsi="仿宋_GB2312" w:cs="仿宋_GB2312"/>
        </w:rPr>
      </w:pPr>
      <w:r>
        <w:rPr>
          <w:rFonts w:hint="eastAsia" w:hAnsi="仿宋_GB2312" w:cs="仿宋_GB2312"/>
        </w:rPr>
        <w:t>2.留置场所管理保障专项经费项目绩效自评综述：</w:t>
      </w:r>
    </w:p>
    <w:p>
      <w:pPr>
        <w:ind w:firstLine="640"/>
        <w:rPr>
          <w:rFonts w:hint="eastAsia" w:hAnsi="仿宋_GB2312" w:cs="仿宋_GB2312"/>
        </w:rPr>
      </w:pPr>
      <w:r>
        <w:rPr>
          <w:rFonts w:hint="eastAsia" w:hAnsi="仿宋_GB2312" w:cs="仿宋_GB2312"/>
        </w:rPr>
        <w:t>绩效目标：对留置场所设备进行检查维修，开展应急演练、人员培训，保障留置场所的安全正常运转。为州级及各市县留置措施的实施提供各项保障。。预算资金</w:t>
      </w:r>
      <w:r>
        <w:rPr>
          <w:rFonts w:hAnsi="仿宋_GB2312" w:cs="仿宋_GB2312"/>
        </w:rPr>
        <w:t>安排及使用情况：</w:t>
      </w:r>
      <w:r>
        <w:rPr>
          <w:rFonts w:hint="eastAsia" w:hAnsi="仿宋_GB2312" w:cs="仿宋_GB2312"/>
        </w:rPr>
        <w:t>项目全年预算数为8万元，实际支出4.8万元，结转3.2万元</w:t>
      </w:r>
      <w:r>
        <w:rPr>
          <w:rFonts w:hAnsi="仿宋_GB2312" w:cs="仿宋_GB2312"/>
        </w:rPr>
        <w:t>，</w:t>
      </w:r>
      <w:r>
        <w:rPr>
          <w:rFonts w:hint="eastAsia" w:hAnsi="仿宋_GB2312" w:cs="仿宋_GB2312"/>
        </w:rPr>
        <w:t>完成年</w:t>
      </w:r>
      <w:r>
        <w:rPr>
          <w:rFonts w:hAnsi="仿宋_GB2312" w:cs="仿宋_GB2312"/>
        </w:rPr>
        <w:t>度</w:t>
      </w:r>
      <w:r>
        <w:rPr>
          <w:rFonts w:hint="eastAsia" w:hAnsi="仿宋_GB2312" w:cs="仿宋_GB2312"/>
        </w:rPr>
        <w:t>预算的60</w:t>
      </w:r>
      <w:r>
        <w:rPr>
          <w:rFonts w:hAnsi="仿宋_GB2312" w:cs="仿宋_GB2312"/>
        </w:rPr>
        <w:t>%</w:t>
      </w:r>
      <w:r>
        <w:rPr>
          <w:rFonts w:hint="eastAsia" w:hAnsi="仿宋_GB2312" w:cs="仿宋_GB2312"/>
        </w:rPr>
        <w:t>。存在</w:t>
      </w:r>
      <w:r>
        <w:rPr>
          <w:rFonts w:hAnsi="仿宋_GB2312" w:cs="仿宋_GB2312"/>
        </w:rPr>
        <w:t>的</w:t>
      </w:r>
      <w:r>
        <w:rPr>
          <w:rFonts w:hint="eastAsia" w:hAnsi="仿宋_GB2312" w:cs="仿宋_GB2312"/>
        </w:rPr>
        <w:t>主要</w:t>
      </w:r>
      <w:r>
        <w:rPr>
          <w:rFonts w:hAnsi="仿宋_GB2312" w:cs="仿宋_GB2312"/>
        </w:rPr>
        <w:t>问题：</w:t>
      </w:r>
      <w:r>
        <w:rPr>
          <w:rFonts w:hint="eastAsia" w:hAnsi="仿宋_GB2312" w:cs="仿宋_GB2312"/>
          <w:bCs/>
        </w:rPr>
        <w:t>2019年留置场所管理保障专项经费完成率为60%，完成率超过一半，较项目支出绩效目标还差40%，原因在于留置场所管理保障专项经费指标文件分别于2019年5月下达，这对留置场所管理保障专项经费支出绩效目标的按时完成造成了一定的影响。</w:t>
      </w:r>
      <w:r>
        <w:rPr>
          <w:rFonts w:hint="eastAsia" w:hAnsi="仿宋_GB2312" w:cs="仿宋_GB2312"/>
        </w:rPr>
        <w:t>下一步改进措施：设置可量化的绩效指标、提高预算编制精准度、健全绩效目标管理与预算安排有机结合的机制等类似</w:t>
      </w:r>
      <w:r>
        <w:rPr>
          <w:rFonts w:hAnsi="仿宋_GB2312" w:cs="仿宋_GB2312"/>
        </w:rPr>
        <w:t>的措施</w:t>
      </w:r>
      <w:r>
        <w:rPr>
          <w:rFonts w:hint="eastAsia" w:hAnsi="仿宋_GB2312" w:cs="仿宋_GB2312"/>
        </w:rPr>
        <w:t>。</w:t>
      </w:r>
    </w:p>
    <w:p>
      <w:pPr>
        <w:ind w:firstLine="640"/>
        <w:rPr>
          <w:rFonts w:hAnsi="仿宋_GB2312" w:cs="仿宋_GB2312"/>
        </w:rPr>
      </w:pPr>
      <w:r>
        <w:rPr>
          <w:rFonts w:hint="eastAsia" w:hAnsi="仿宋_GB2312" w:cs="仿宋_GB2312"/>
        </w:rPr>
        <w:t>3.扶贫领域腐败和作风问题专项治理经费项目绩效自评综述：</w:t>
      </w:r>
    </w:p>
    <w:p>
      <w:pPr>
        <w:ind w:firstLine="640"/>
        <w:rPr>
          <w:rFonts w:hAnsi="仿宋_GB2312" w:cs="仿宋_GB2312"/>
        </w:rPr>
      </w:pPr>
      <w:r>
        <w:rPr>
          <w:rFonts w:hint="eastAsia" w:hAnsi="仿宋_GB2312" w:cs="仿宋_GB2312"/>
        </w:rPr>
        <w:t>绩效目标：对扶贫领域开展监督检查（全年至少开展2次专项检查，2次联合监督检查，每次为期1周）。预算资金</w:t>
      </w:r>
      <w:r>
        <w:rPr>
          <w:rFonts w:hAnsi="仿宋_GB2312" w:cs="仿宋_GB2312"/>
        </w:rPr>
        <w:t>安排及使用情况：</w:t>
      </w:r>
      <w:r>
        <w:rPr>
          <w:rFonts w:hint="eastAsia" w:hAnsi="仿宋_GB2312" w:cs="仿宋_GB2312"/>
        </w:rPr>
        <w:t>项目全年预算数为5万元，实际支出5万元，结转0万元</w:t>
      </w:r>
      <w:r>
        <w:rPr>
          <w:rFonts w:hAnsi="仿宋_GB2312" w:cs="仿宋_GB2312"/>
        </w:rPr>
        <w:t>，</w:t>
      </w:r>
      <w:r>
        <w:rPr>
          <w:rFonts w:hint="eastAsia" w:hAnsi="仿宋_GB2312" w:cs="仿宋_GB2312"/>
        </w:rPr>
        <w:t>完成年</w:t>
      </w:r>
      <w:r>
        <w:rPr>
          <w:rFonts w:hAnsi="仿宋_GB2312" w:cs="仿宋_GB2312"/>
        </w:rPr>
        <w:t>度</w:t>
      </w:r>
      <w:r>
        <w:rPr>
          <w:rFonts w:hint="eastAsia" w:hAnsi="仿宋_GB2312" w:cs="仿宋_GB2312"/>
        </w:rPr>
        <w:t>预算的100</w:t>
      </w:r>
      <w:r>
        <w:rPr>
          <w:rFonts w:hAnsi="仿宋_GB2312" w:cs="仿宋_GB2312"/>
        </w:rPr>
        <w:t>%</w:t>
      </w:r>
      <w:r>
        <w:rPr>
          <w:rFonts w:hint="eastAsia" w:hAnsi="仿宋_GB2312" w:cs="仿宋_GB2312"/>
        </w:rPr>
        <w:t>。通过</w:t>
      </w:r>
      <w:r>
        <w:rPr>
          <w:rFonts w:hAnsi="仿宋_GB2312" w:cs="仿宋_GB2312"/>
        </w:rPr>
        <w:t>项目实施，</w:t>
      </w:r>
      <w:r>
        <w:rPr>
          <w:rFonts w:hint="eastAsia" w:hAnsi="仿宋_GB2312" w:cs="仿宋_GB2312"/>
        </w:rPr>
        <w:t>全州范围内扶贫领域腐败和作风问题得到有效的改善。下一步改进措施：设置可量化的绩效指标、提高预算编制精准度、健全绩效目标管理与预算安排有机结合的机制等类似</w:t>
      </w:r>
      <w:r>
        <w:rPr>
          <w:rFonts w:hAnsi="仿宋_GB2312" w:cs="仿宋_GB2312"/>
        </w:rPr>
        <w:t>的措施</w:t>
      </w:r>
      <w:r>
        <w:rPr>
          <w:rFonts w:hint="eastAsia" w:hAnsi="仿宋_GB2312" w:cs="仿宋_GB2312"/>
        </w:rPr>
        <w:t>。</w:t>
      </w:r>
    </w:p>
    <w:p>
      <w:pPr>
        <w:ind w:firstLine="640"/>
        <w:rPr>
          <w:rFonts w:hAnsi="仿宋_GB2312" w:cs="仿宋_GB2312"/>
        </w:rPr>
      </w:pPr>
      <w:r>
        <w:rPr>
          <w:rFonts w:hint="eastAsia" w:hAnsi="仿宋_GB2312" w:cs="仿宋_GB2312"/>
        </w:rPr>
        <w:t>4.纪律审查（办案）项目经费项目绩效自评综述：</w:t>
      </w:r>
    </w:p>
    <w:p>
      <w:pPr>
        <w:ind w:firstLine="640"/>
        <w:rPr>
          <w:rFonts w:hAnsi="仿宋_GB2312" w:cs="仿宋_GB2312"/>
        </w:rPr>
      </w:pPr>
      <w:r>
        <w:rPr>
          <w:rFonts w:hint="eastAsia" w:hAnsi="仿宋_GB2312" w:cs="仿宋_GB2312"/>
        </w:rPr>
        <w:t>绩效目标：落实中央八项规定，持之以恒整治“四风”，净化领导干部队伍，始终保持正风肃纪的高压态势。遏制腐败蔓延势头，促进干部廉洁自律，从而促进社会</w:t>
      </w:r>
      <w:r>
        <w:rPr>
          <w:rFonts w:hint="eastAsia" w:hAnsi="仿宋_GB2312" w:cs="仿宋_GB2312"/>
          <w:lang w:eastAsia="zh-CN"/>
        </w:rPr>
        <w:t>风清气正</w:t>
      </w:r>
      <w:bookmarkStart w:id="0" w:name="_GoBack"/>
      <w:bookmarkEnd w:id="0"/>
      <w:r>
        <w:rPr>
          <w:rFonts w:hint="eastAsia" w:hAnsi="仿宋_GB2312" w:cs="仿宋_GB2312"/>
        </w:rPr>
        <w:t>。预算资金</w:t>
      </w:r>
      <w:r>
        <w:rPr>
          <w:rFonts w:hAnsi="仿宋_GB2312" w:cs="仿宋_GB2312"/>
        </w:rPr>
        <w:t>安排及使用情况：</w:t>
      </w:r>
      <w:r>
        <w:rPr>
          <w:rFonts w:hint="eastAsia" w:hAnsi="仿宋_GB2312" w:cs="仿宋_GB2312"/>
        </w:rPr>
        <w:t>项目全年预算数为20万元，实际支出9.58万元，结转10.42万元</w:t>
      </w:r>
      <w:r>
        <w:rPr>
          <w:rFonts w:hAnsi="仿宋_GB2312" w:cs="仿宋_GB2312"/>
        </w:rPr>
        <w:t>，</w:t>
      </w:r>
      <w:r>
        <w:rPr>
          <w:rFonts w:hint="eastAsia" w:hAnsi="仿宋_GB2312" w:cs="仿宋_GB2312"/>
        </w:rPr>
        <w:t>完成年</w:t>
      </w:r>
      <w:r>
        <w:rPr>
          <w:rFonts w:hAnsi="仿宋_GB2312" w:cs="仿宋_GB2312"/>
        </w:rPr>
        <w:t>度</w:t>
      </w:r>
      <w:r>
        <w:rPr>
          <w:rFonts w:hint="eastAsia" w:hAnsi="仿宋_GB2312" w:cs="仿宋_GB2312"/>
        </w:rPr>
        <w:t>预算的47.9</w:t>
      </w:r>
      <w:r>
        <w:rPr>
          <w:rFonts w:hAnsi="仿宋_GB2312" w:cs="仿宋_GB2312"/>
        </w:rPr>
        <w:t>%</w:t>
      </w:r>
      <w:r>
        <w:rPr>
          <w:rFonts w:hint="eastAsia" w:hAnsi="仿宋_GB2312" w:cs="仿宋_GB2312"/>
        </w:rPr>
        <w:t>。存在</w:t>
      </w:r>
      <w:r>
        <w:rPr>
          <w:rFonts w:hAnsi="仿宋_GB2312" w:cs="仿宋_GB2312"/>
        </w:rPr>
        <w:t>的</w:t>
      </w:r>
      <w:r>
        <w:rPr>
          <w:rFonts w:hint="eastAsia" w:hAnsi="仿宋_GB2312" w:cs="仿宋_GB2312"/>
        </w:rPr>
        <w:t>主要</w:t>
      </w:r>
      <w:r>
        <w:rPr>
          <w:rFonts w:hAnsi="仿宋_GB2312" w:cs="仿宋_GB2312"/>
        </w:rPr>
        <w:t>问题：</w:t>
      </w:r>
      <w:r>
        <w:rPr>
          <w:rFonts w:hint="eastAsia" w:hAnsi="仿宋_GB2312" w:cs="仿宋_GB2312"/>
        </w:rPr>
        <w:t>2019年</w:t>
      </w:r>
      <w:r>
        <w:rPr>
          <w:rFonts w:hint="eastAsia" w:hAnsi="仿宋_GB2312" w:cs="仿宋_GB2312"/>
          <w:bCs/>
        </w:rPr>
        <w:t>纪律审查（办案）项目经费完成率48%，较项目支出绩效目标的完成还差52%，原因在于纪律审查（办案）项目经费经费指标文件分别于2019年5月和11月下达，5月下达的指标资金10万元基本完成，11月下达的指标资金时间比较紧迫，导致项目绩效目标完成较差</w:t>
      </w:r>
      <w:r>
        <w:rPr>
          <w:rFonts w:hAnsi="仿宋_GB2312" w:cs="仿宋_GB2312"/>
        </w:rPr>
        <w:t>。</w:t>
      </w:r>
      <w:r>
        <w:rPr>
          <w:rFonts w:hint="eastAsia" w:hAnsi="仿宋_GB2312" w:cs="仿宋_GB2312"/>
        </w:rPr>
        <w:t>下一步改进措施：设置可量化的绩效指标、提高预算编制精准度、健全绩效目标管理与预算安排有机结合的机制等类似</w:t>
      </w:r>
      <w:r>
        <w:rPr>
          <w:rFonts w:hAnsi="仿宋_GB2312" w:cs="仿宋_GB2312"/>
        </w:rPr>
        <w:t>的措施</w:t>
      </w:r>
      <w:r>
        <w:rPr>
          <w:rFonts w:hint="eastAsia" w:hAnsi="仿宋_GB2312" w:cs="仿宋_GB2312"/>
        </w:rPr>
        <w:t>。</w:t>
      </w:r>
    </w:p>
    <w:p>
      <w:pPr>
        <w:ind w:firstLine="640"/>
        <w:rPr>
          <w:rFonts w:hAnsi="仿宋_GB2312" w:cs="仿宋_GB2312"/>
        </w:rPr>
      </w:pPr>
      <w:r>
        <w:rPr>
          <w:rFonts w:hint="eastAsia" w:hAnsi="仿宋_GB2312" w:cs="仿宋_GB2312"/>
        </w:rPr>
        <w:t>5.保护奖励职务犯罪举报人经费项目绩效自评综述：</w:t>
      </w:r>
    </w:p>
    <w:p>
      <w:pPr>
        <w:ind w:firstLine="640"/>
        <w:rPr>
          <w:rFonts w:hint="eastAsia" w:hAnsi="仿宋_GB2312" w:cs="仿宋_GB2312"/>
        </w:rPr>
      </w:pPr>
      <w:r>
        <w:rPr>
          <w:rFonts w:hint="eastAsia" w:hAnsi="仿宋_GB2312" w:cs="仿宋_GB2312"/>
        </w:rPr>
        <w:t>绩效目标：建立风清气正的廉政办公环境，鼓励内外部监督的积极性。预算资金</w:t>
      </w:r>
      <w:r>
        <w:rPr>
          <w:rFonts w:hAnsi="仿宋_GB2312" w:cs="仿宋_GB2312"/>
        </w:rPr>
        <w:t>安排及使用情况：</w:t>
      </w:r>
      <w:r>
        <w:rPr>
          <w:rFonts w:hint="eastAsia" w:hAnsi="仿宋_GB2312" w:cs="仿宋_GB2312"/>
        </w:rPr>
        <w:t>项目全年预算数为3万元，实际支出0万元，结转3万元</w:t>
      </w:r>
      <w:r>
        <w:rPr>
          <w:rFonts w:hAnsi="仿宋_GB2312" w:cs="仿宋_GB2312"/>
        </w:rPr>
        <w:t>，</w:t>
      </w:r>
      <w:r>
        <w:rPr>
          <w:rFonts w:hint="eastAsia" w:hAnsi="仿宋_GB2312" w:cs="仿宋_GB2312"/>
        </w:rPr>
        <w:t>完成年</w:t>
      </w:r>
      <w:r>
        <w:rPr>
          <w:rFonts w:hAnsi="仿宋_GB2312" w:cs="仿宋_GB2312"/>
        </w:rPr>
        <w:t>度</w:t>
      </w:r>
      <w:r>
        <w:rPr>
          <w:rFonts w:hint="eastAsia" w:hAnsi="仿宋_GB2312" w:cs="仿宋_GB2312"/>
        </w:rPr>
        <w:t>预算的47.9</w:t>
      </w:r>
      <w:r>
        <w:rPr>
          <w:rFonts w:hAnsi="仿宋_GB2312" w:cs="仿宋_GB2312"/>
        </w:rPr>
        <w:t>%</w:t>
      </w:r>
      <w:r>
        <w:rPr>
          <w:rFonts w:hint="eastAsia" w:hAnsi="仿宋_GB2312" w:cs="仿宋_GB2312"/>
        </w:rPr>
        <w:t>。通过</w:t>
      </w:r>
      <w:r>
        <w:rPr>
          <w:rFonts w:hAnsi="仿宋_GB2312" w:cs="仿宋_GB2312"/>
        </w:rPr>
        <w:t>项目实施，</w:t>
      </w:r>
      <w:r>
        <w:rPr>
          <w:rFonts w:hint="eastAsia" w:hAnsi="仿宋_GB2312" w:cs="仿宋_GB2312"/>
        </w:rPr>
        <w:t>未取得实效。存在</w:t>
      </w:r>
      <w:r>
        <w:rPr>
          <w:rFonts w:hAnsi="仿宋_GB2312" w:cs="仿宋_GB2312"/>
        </w:rPr>
        <w:t>的</w:t>
      </w:r>
      <w:r>
        <w:rPr>
          <w:rFonts w:hint="eastAsia" w:hAnsi="仿宋_GB2312" w:cs="仿宋_GB2312"/>
        </w:rPr>
        <w:t>主要</w:t>
      </w:r>
      <w:r>
        <w:rPr>
          <w:rFonts w:hAnsi="仿宋_GB2312" w:cs="仿宋_GB2312"/>
        </w:rPr>
        <w:t>问题：</w:t>
      </w:r>
      <w:r>
        <w:rPr>
          <w:rFonts w:hint="eastAsia" w:hAnsi="仿宋_GB2312" w:cs="仿宋_GB2312"/>
        </w:rPr>
        <w:t>宣传工作做得不到位</w:t>
      </w:r>
      <w:r>
        <w:rPr>
          <w:rFonts w:hAnsi="仿宋_GB2312" w:cs="仿宋_GB2312"/>
        </w:rPr>
        <w:t>。</w:t>
      </w:r>
      <w:r>
        <w:rPr>
          <w:rFonts w:hint="eastAsia" w:hAnsi="仿宋_GB2312" w:cs="仿宋_GB2312"/>
        </w:rPr>
        <w:t>下一步改进措施：设置可量化的绩效指标、提高预算编制精准度、健全绩效目标管理与预算安排有机结合的机制等类似</w:t>
      </w:r>
      <w:r>
        <w:rPr>
          <w:rFonts w:hAnsi="仿宋_GB2312" w:cs="仿宋_GB2312"/>
        </w:rPr>
        <w:t>的措施</w:t>
      </w:r>
      <w:r>
        <w:rPr>
          <w:rFonts w:hint="eastAsia" w:hAnsi="仿宋_GB2312" w:cs="仿宋_GB2312"/>
        </w:rPr>
        <w:t>。</w:t>
      </w:r>
    </w:p>
    <w:p>
      <w:pPr>
        <w:ind w:firstLine="640"/>
        <w:rPr>
          <w:rFonts w:hAnsi="仿宋_GB2312" w:cs="仿宋_GB2312"/>
        </w:rPr>
      </w:pPr>
      <w:r>
        <w:rPr>
          <w:rFonts w:hint="eastAsia" w:hAnsi="仿宋_GB2312" w:cs="仿宋_GB2312"/>
        </w:rPr>
        <w:t>6.州委巡察办工作经费项目绩效自评综述：</w:t>
      </w:r>
    </w:p>
    <w:p>
      <w:pPr>
        <w:ind w:firstLine="640"/>
        <w:rPr>
          <w:rFonts w:hint="eastAsia" w:hAnsi="仿宋_GB2312" w:cs="仿宋_GB2312"/>
        </w:rPr>
      </w:pPr>
      <w:r>
        <w:rPr>
          <w:rFonts w:hint="eastAsia" w:hAnsi="仿宋_GB2312" w:cs="仿宋_GB2312"/>
        </w:rPr>
        <w:t>绩效目标：通过巡察工作使被巡查单位的党建、财务、政务各方面工作高效有序开展，把权力关进制度的笼子。预算资金</w:t>
      </w:r>
      <w:r>
        <w:rPr>
          <w:rFonts w:hAnsi="仿宋_GB2312" w:cs="仿宋_GB2312"/>
        </w:rPr>
        <w:t>安排及使用情况：</w:t>
      </w:r>
      <w:r>
        <w:rPr>
          <w:rFonts w:hint="eastAsia" w:hAnsi="仿宋_GB2312" w:cs="仿宋_GB2312"/>
        </w:rPr>
        <w:t>项目全年预算数为20万元，实际支出15.54万元，结转4.46万元</w:t>
      </w:r>
      <w:r>
        <w:rPr>
          <w:rFonts w:hAnsi="仿宋_GB2312" w:cs="仿宋_GB2312"/>
        </w:rPr>
        <w:t>，</w:t>
      </w:r>
      <w:r>
        <w:rPr>
          <w:rFonts w:hint="eastAsia" w:hAnsi="仿宋_GB2312" w:cs="仿宋_GB2312"/>
        </w:rPr>
        <w:t>完成年</w:t>
      </w:r>
      <w:r>
        <w:rPr>
          <w:rFonts w:hAnsi="仿宋_GB2312" w:cs="仿宋_GB2312"/>
        </w:rPr>
        <w:t>度</w:t>
      </w:r>
      <w:r>
        <w:rPr>
          <w:rFonts w:hint="eastAsia" w:hAnsi="仿宋_GB2312" w:cs="仿宋_GB2312"/>
        </w:rPr>
        <w:t>预算的77.7</w:t>
      </w:r>
      <w:r>
        <w:rPr>
          <w:rFonts w:hAnsi="仿宋_GB2312" w:cs="仿宋_GB2312"/>
        </w:rPr>
        <w:t>%</w:t>
      </w:r>
      <w:r>
        <w:rPr>
          <w:rFonts w:hint="eastAsia" w:hAnsi="仿宋_GB2312" w:cs="仿宋_GB2312"/>
        </w:rPr>
        <w:t>。通过</w:t>
      </w:r>
      <w:r>
        <w:rPr>
          <w:rFonts w:hAnsi="仿宋_GB2312" w:cs="仿宋_GB2312"/>
        </w:rPr>
        <w:t>项目实施，</w:t>
      </w:r>
      <w:r>
        <w:rPr>
          <w:rFonts w:hint="eastAsia" w:hAnsi="仿宋_GB2312" w:cs="仿宋_GB2312"/>
        </w:rPr>
        <w:t>巡察巡视工作取得实效。下一步改进措施：设置可量化的绩效指标、提高预算编制精准度、健全绩效目标管理与预算安排有机结合的机制等类似</w:t>
      </w:r>
      <w:r>
        <w:rPr>
          <w:rFonts w:hAnsi="仿宋_GB2312" w:cs="仿宋_GB2312"/>
        </w:rPr>
        <w:t>的措施</w:t>
      </w:r>
      <w:r>
        <w:rPr>
          <w:rFonts w:hint="eastAsia" w:hAnsi="仿宋_GB2312" w:cs="仿宋_GB2312"/>
        </w:rPr>
        <w:t>。</w:t>
      </w:r>
    </w:p>
    <w:p>
      <w:pPr>
        <w:ind w:firstLine="640"/>
        <w:rPr>
          <w:rFonts w:hAnsi="仿宋_GB2312" w:cs="仿宋_GB2312"/>
        </w:rPr>
      </w:pPr>
      <w:r>
        <w:rPr>
          <w:rFonts w:hint="eastAsia" w:hAnsi="仿宋_GB2312" w:cs="仿宋_GB2312"/>
        </w:rPr>
        <w:t>7. 党风廉政建设宣传教育活动经费项目绩效自评综述：</w:t>
      </w:r>
    </w:p>
    <w:p>
      <w:pPr>
        <w:ind w:firstLine="640"/>
        <w:rPr>
          <w:rFonts w:hint="eastAsia" w:hAnsi="仿宋_GB2312" w:cs="仿宋_GB2312"/>
        </w:rPr>
      </w:pPr>
      <w:r>
        <w:rPr>
          <w:rFonts w:hint="eastAsia" w:hAnsi="仿宋_GB2312" w:cs="仿宋_GB2312"/>
        </w:rPr>
        <w:t>绩效目标：建设中共玉树州纪委监委门户网站。预算资金</w:t>
      </w:r>
      <w:r>
        <w:rPr>
          <w:rFonts w:hAnsi="仿宋_GB2312" w:cs="仿宋_GB2312"/>
        </w:rPr>
        <w:t>安排及使用情况：</w:t>
      </w:r>
      <w:r>
        <w:rPr>
          <w:rFonts w:hint="eastAsia" w:hAnsi="仿宋_GB2312" w:cs="仿宋_GB2312"/>
        </w:rPr>
        <w:t>项目全年预算数为15万元，实际支出5万元，结转10万元</w:t>
      </w:r>
      <w:r>
        <w:rPr>
          <w:rFonts w:hAnsi="仿宋_GB2312" w:cs="仿宋_GB2312"/>
        </w:rPr>
        <w:t>，</w:t>
      </w:r>
      <w:r>
        <w:rPr>
          <w:rFonts w:hint="eastAsia" w:hAnsi="仿宋_GB2312" w:cs="仿宋_GB2312"/>
        </w:rPr>
        <w:t>完成年</w:t>
      </w:r>
      <w:r>
        <w:rPr>
          <w:rFonts w:hAnsi="仿宋_GB2312" w:cs="仿宋_GB2312"/>
        </w:rPr>
        <w:t>度</w:t>
      </w:r>
      <w:r>
        <w:rPr>
          <w:rFonts w:hint="eastAsia" w:hAnsi="仿宋_GB2312" w:cs="仿宋_GB2312"/>
        </w:rPr>
        <w:t>预算的33.33</w:t>
      </w:r>
      <w:r>
        <w:rPr>
          <w:rFonts w:hAnsi="仿宋_GB2312" w:cs="仿宋_GB2312"/>
        </w:rPr>
        <w:t>%</w:t>
      </w:r>
      <w:r>
        <w:rPr>
          <w:rFonts w:hint="eastAsia" w:hAnsi="仿宋_GB2312" w:cs="仿宋_GB2312"/>
        </w:rPr>
        <w:t>。通过</w:t>
      </w:r>
      <w:r>
        <w:rPr>
          <w:rFonts w:hAnsi="仿宋_GB2312" w:cs="仿宋_GB2312"/>
        </w:rPr>
        <w:t>项目实施，</w:t>
      </w:r>
      <w:r>
        <w:rPr>
          <w:rFonts w:hint="eastAsia" w:hAnsi="仿宋_GB2312" w:cs="仿宋_GB2312"/>
        </w:rPr>
        <w:t>廉洁玉树微信公众号宣传工作取得实效。存在</w:t>
      </w:r>
      <w:r>
        <w:rPr>
          <w:rFonts w:hAnsi="仿宋_GB2312" w:cs="仿宋_GB2312"/>
        </w:rPr>
        <w:t>的</w:t>
      </w:r>
      <w:r>
        <w:rPr>
          <w:rFonts w:hint="eastAsia" w:hAnsi="仿宋_GB2312" w:cs="仿宋_GB2312"/>
        </w:rPr>
        <w:t>主要</w:t>
      </w:r>
      <w:r>
        <w:rPr>
          <w:rFonts w:hAnsi="仿宋_GB2312" w:cs="仿宋_GB2312"/>
        </w:rPr>
        <w:t>问题：</w:t>
      </w:r>
      <w:r>
        <w:rPr>
          <w:rFonts w:hint="eastAsia" w:hAnsi="仿宋_GB2312" w:cs="仿宋_GB2312"/>
        </w:rPr>
        <w:t>资金上下半年分配不符实际情况，导致项目执行率低</w:t>
      </w:r>
      <w:r>
        <w:rPr>
          <w:rFonts w:hAnsi="仿宋_GB2312" w:cs="仿宋_GB2312"/>
        </w:rPr>
        <w:t>。</w:t>
      </w:r>
      <w:r>
        <w:rPr>
          <w:rFonts w:hint="eastAsia" w:hAnsi="仿宋_GB2312" w:cs="仿宋_GB2312"/>
        </w:rPr>
        <w:t>下一步改进措施：设置可量化的绩效指标、提高预算编制精准度、健全绩效目标管理与预算安排有机结合的机制等类似</w:t>
      </w:r>
      <w:r>
        <w:rPr>
          <w:rFonts w:hAnsi="仿宋_GB2312" w:cs="仿宋_GB2312"/>
        </w:rPr>
        <w:t>的措施</w:t>
      </w:r>
      <w:r>
        <w:rPr>
          <w:rFonts w:hint="eastAsia" w:hAnsi="仿宋_GB2312" w:cs="仿宋_GB2312"/>
        </w:rPr>
        <w:t>。</w:t>
      </w:r>
    </w:p>
    <w:p>
      <w:pPr>
        <w:autoSpaceDE w:val="0"/>
        <w:autoSpaceDN w:val="0"/>
        <w:adjustRightInd w:val="0"/>
        <w:spacing w:line="600" w:lineRule="exact"/>
        <w:ind w:firstLine="643" w:firstLineChars="200"/>
        <w:jc w:val="left"/>
        <w:rPr>
          <w:rFonts w:ascii="黑体" w:hAnsi="黑体" w:eastAsia="黑体"/>
          <w:b/>
          <w:sz w:val="32"/>
          <w:szCs w:val="32"/>
        </w:rPr>
      </w:pPr>
      <w:r>
        <w:rPr>
          <w:rFonts w:hint="eastAsia" w:ascii="黑体" w:hAnsi="黑体" w:eastAsia="黑体"/>
          <w:b/>
          <w:sz w:val="32"/>
          <w:szCs w:val="32"/>
        </w:rPr>
        <w:t>十一</w:t>
      </w:r>
      <w:r>
        <w:rPr>
          <w:rFonts w:ascii="黑体" w:hAnsi="黑体" w:eastAsia="黑体"/>
          <w:b/>
          <w:sz w:val="32"/>
          <w:szCs w:val="32"/>
        </w:rPr>
        <w:t>、其他重要事项情况说明</w:t>
      </w:r>
    </w:p>
    <w:p>
      <w:pPr>
        <w:ind w:firstLine="640"/>
        <w:rPr>
          <w:rFonts w:hAnsi="仿宋_GB2312" w:cs="仿宋_GB2312"/>
        </w:rPr>
      </w:pPr>
      <w:r>
        <w:rPr>
          <w:rFonts w:hAnsi="仿宋_GB2312" w:cs="仿宋_GB2312"/>
        </w:rPr>
        <w:t>国有资产占用情况。截至</w:t>
      </w:r>
      <w:r>
        <w:rPr>
          <w:rFonts w:hint="eastAsia" w:hAnsi="仿宋_GB2312" w:cs="仿宋_GB2312"/>
        </w:rPr>
        <w:t>2019</w:t>
      </w:r>
      <w:r>
        <w:rPr>
          <w:rFonts w:hAnsi="仿宋_GB2312" w:cs="仿宋_GB2312"/>
        </w:rPr>
        <w:t>年12月31日，</w:t>
      </w:r>
      <w:r>
        <w:rPr>
          <w:rFonts w:hint="eastAsia" w:hAnsi="仿宋_GB2312" w:cs="仿宋_GB2312"/>
        </w:rPr>
        <w:t>玉树藏族自治州纪律检查委员会</w:t>
      </w:r>
      <w:r>
        <w:rPr>
          <w:rFonts w:hAnsi="仿宋_GB2312" w:cs="仿宋_GB2312"/>
        </w:rPr>
        <w:t>共有车辆</w:t>
      </w:r>
      <w:r>
        <w:rPr>
          <w:rFonts w:hint="eastAsia" w:hAnsi="仿宋_GB2312" w:cs="仿宋_GB2312"/>
        </w:rPr>
        <w:t>5</w:t>
      </w:r>
      <w:r>
        <w:rPr>
          <w:rFonts w:hAnsi="仿宋_GB2312" w:cs="仿宋_GB2312"/>
        </w:rPr>
        <w:t>辆，其中：执法执勤用车</w:t>
      </w:r>
      <w:r>
        <w:rPr>
          <w:rFonts w:hint="eastAsia" w:hAnsi="仿宋_GB2312" w:cs="仿宋_GB2312"/>
        </w:rPr>
        <w:t>5</w:t>
      </w:r>
      <w:r>
        <w:rPr>
          <w:rFonts w:hAnsi="仿宋_GB2312" w:cs="仿宋_GB2312"/>
        </w:rPr>
        <w:t>辆。</w:t>
      </w:r>
    </w:p>
    <w:p>
      <w:pPr>
        <w:jc w:val="center"/>
        <w:rPr>
          <w:rFonts w:hint="eastAsia" w:ascii="黑体" w:hAnsi="黑体" w:eastAsia="黑体"/>
          <w:b/>
          <w:sz w:val="36"/>
          <w:szCs w:val="36"/>
        </w:rPr>
      </w:pPr>
      <w:r>
        <w:rPr>
          <w:rFonts w:hint="eastAsia" w:ascii="黑体" w:hAnsi="黑体" w:eastAsia="黑体"/>
          <w:b/>
          <w:sz w:val="36"/>
          <w:szCs w:val="36"/>
        </w:rPr>
        <w:t>第四部分  名词解释</w:t>
      </w:r>
    </w:p>
    <w:p>
      <w:pPr>
        <w:ind w:firstLine="640"/>
        <w:rPr>
          <w:rFonts w:hAnsi="仿宋_GB2312" w:cs="仿宋_GB2312"/>
        </w:rPr>
      </w:pPr>
      <w:r>
        <w:rPr>
          <w:rFonts w:hint="eastAsia" w:hAnsi="仿宋_GB2312" w:cs="仿宋_GB2312"/>
        </w:rPr>
        <w:t>一、</w:t>
      </w:r>
      <w:r>
        <w:rPr>
          <w:rFonts w:hAnsi="仿宋_GB2312" w:cs="仿宋_GB2312"/>
        </w:rPr>
        <w:t>财政拨款收入：</w:t>
      </w:r>
      <w:r>
        <w:rPr>
          <w:rFonts w:hint="eastAsia" w:hAnsi="仿宋_GB2312" w:cs="仿宋_GB2312"/>
        </w:rPr>
        <w:t>单位本年度</w:t>
      </w:r>
      <w:r>
        <w:rPr>
          <w:rFonts w:hAnsi="仿宋_GB2312" w:cs="仿宋_GB2312"/>
        </w:rPr>
        <w:t>从</w:t>
      </w:r>
      <w:r>
        <w:rPr>
          <w:rFonts w:hint="eastAsia" w:hAnsi="仿宋_GB2312" w:cs="仿宋_GB2312"/>
        </w:rPr>
        <w:t>本级</w:t>
      </w:r>
      <w:r>
        <w:rPr>
          <w:rFonts w:hAnsi="仿宋_GB2312" w:cs="仿宋_GB2312"/>
        </w:rPr>
        <w:t>财政</w:t>
      </w:r>
      <w:r>
        <w:rPr>
          <w:rFonts w:hint="eastAsia" w:hAnsi="仿宋_GB2312" w:cs="仿宋_GB2312"/>
        </w:rPr>
        <w:t>取得的</w:t>
      </w:r>
      <w:r>
        <w:rPr>
          <w:rFonts w:hAnsi="仿宋_GB2312" w:cs="仿宋_GB2312"/>
        </w:rPr>
        <w:t>财政拨款</w:t>
      </w:r>
      <w:r>
        <w:rPr>
          <w:rFonts w:hint="eastAsia" w:hAnsi="仿宋_GB2312" w:cs="仿宋_GB2312"/>
        </w:rPr>
        <w:t>，包括</w:t>
      </w:r>
      <w:r>
        <w:rPr>
          <w:rFonts w:hAnsi="仿宋_GB2312" w:cs="仿宋_GB2312"/>
        </w:rPr>
        <w:t>一般公共预算财政拨款和政府性基金预算拨款。</w:t>
      </w:r>
    </w:p>
    <w:p>
      <w:pPr>
        <w:ind w:firstLine="640"/>
        <w:rPr>
          <w:rFonts w:hAnsi="仿宋_GB2312" w:cs="仿宋_GB2312"/>
        </w:rPr>
      </w:pPr>
      <w:r>
        <w:rPr>
          <w:rFonts w:hAnsi="仿宋_GB2312" w:cs="仿宋_GB2312"/>
        </w:rPr>
        <w:t>二</w:t>
      </w:r>
      <w:r>
        <w:rPr>
          <w:rFonts w:hint="eastAsia" w:hAnsi="仿宋_GB2312" w:cs="仿宋_GB2312"/>
        </w:rPr>
        <w:t>、</w:t>
      </w:r>
      <w:r>
        <w:rPr>
          <w:rFonts w:hAnsi="仿宋_GB2312" w:cs="仿宋_GB2312"/>
        </w:rPr>
        <w:t>上级补助收入：事业单位从主管部门和上级单位取得的非财政补助收入。</w:t>
      </w:r>
    </w:p>
    <w:p>
      <w:pPr>
        <w:ind w:firstLine="640"/>
        <w:rPr>
          <w:rFonts w:hAnsi="仿宋_GB2312" w:cs="仿宋_GB2312"/>
        </w:rPr>
      </w:pPr>
      <w:r>
        <w:rPr>
          <w:rFonts w:hAnsi="仿宋_GB2312" w:cs="仿宋_GB2312"/>
        </w:rPr>
        <w:t>三</w:t>
      </w:r>
      <w:r>
        <w:rPr>
          <w:rFonts w:hint="eastAsia" w:hAnsi="仿宋_GB2312" w:cs="仿宋_GB2312"/>
        </w:rPr>
        <w:t>、</w:t>
      </w:r>
      <w:r>
        <w:rPr>
          <w:rFonts w:hAnsi="仿宋_GB2312" w:cs="仿宋_GB2312"/>
        </w:rPr>
        <w:t>事业收入：事业单位开展专业业务活动及其辅助活动取得的收入。</w:t>
      </w:r>
    </w:p>
    <w:p>
      <w:pPr>
        <w:ind w:firstLine="640"/>
        <w:rPr>
          <w:rFonts w:hAnsi="仿宋_GB2312" w:cs="仿宋_GB2312"/>
        </w:rPr>
      </w:pPr>
      <w:r>
        <w:rPr>
          <w:rFonts w:hAnsi="仿宋_GB2312" w:cs="仿宋_GB2312"/>
        </w:rPr>
        <w:t>四</w:t>
      </w:r>
      <w:r>
        <w:rPr>
          <w:rFonts w:hint="eastAsia" w:hAnsi="仿宋_GB2312" w:cs="仿宋_GB2312"/>
        </w:rPr>
        <w:t>、</w:t>
      </w:r>
      <w:r>
        <w:rPr>
          <w:rFonts w:hAnsi="仿宋_GB2312" w:cs="仿宋_GB2312"/>
        </w:rPr>
        <w:t>经营收入：事业单位在专业业务活动及其辅助活动之外开展非独立核算经营活动取得的收入。</w:t>
      </w:r>
    </w:p>
    <w:p>
      <w:pPr>
        <w:ind w:firstLine="640"/>
        <w:rPr>
          <w:rFonts w:hAnsi="仿宋_GB2312" w:cs="仿宋_GB2312"/>
        </w:rPr>
      </w:pPr>
      <w:r>
        <w:rPr>
          <w:rFonts w:hAnsi="仿宋_GB2312" w:cs="仿宋_GB2312"/>
        </w:rPr>
        <w:t>五</w:t>
      </w:r>
      <w:r>
        <w:rPr>
          <w:rFonts w:hint="eastAsia" w:hAnsi="仿宋_GB2312" w:cs="仿宋_GB2312"/>
        </w:rPr>
        <w:t>、</w:t>
      </w:r>
      <w:r>
        <w:rPr>
          <w:rFonts w:hAnsi="仿宋_GB2312" w:cs="仿宋_GB2312"/>
        </w:rPr>
        <w:t>附属单位</w:t>
      </w:r>
      <w:r>
        <w:rPr>
          <w:rFonts w:hint="eastAsia" w:hAnsi="仿宋_GB2312" w:cs="仿宋_GB2312"/>
        </w:rPr>
        <w:t>上缴收入</w:t>
      </w:r>
      <w:r>
        <w:rPr>
          <w:rFonts w:hAnsi="仿宋_GB2312" w:cs="仿宋_GB2312"/>
        </w:rPr>
        <w:t>：事业单位附属的独立核算单位按</w:t>
      </w:r>
      <w:r>
        <w:rPr>
          <w:rFonts w:hint="eastAsia" w:hAnsi="仿宋_GB2312" w:cs="仿宋_GB2312"/>
        </w:rPr>
        <w:t>有关</w:t>
      </w:r>
      <w:r>
        <w:rPr>
          <w:rFonts w:hAnsi="仿宋_GB2312" w:cs="仿宋_GB2312"/>
        </w:rPr>
        <w:t>规定</w:t>
      </w:r>
      <w:r>
        <w:rPr>
          <w:rFonts w:hint="eastAsia" w:hAnsi="仿宋_GB2312" w:cs="仿宋_GB2312"/>
        </w:rPr>
        <w:t>上缴的</w:t>
      </w:r>
      <w:r>
        <w:rPr>
          <w:rFonts w:hAnsi="仿宋_GB2312" w:cs="仿宋_GB2312"/>
        </w:rPr>
        <w:t>收入。</w:t>
      </w:r>
    </w:p>
    <w:p>
      <w:pPr>
        <w:ind w:firstLine="640"/>
        <w:rPr>
          <w:rFonts w:hAnsi="仿宋_GB2312" w:cs="仿宋_GB2312"/>
        </w:rPr>
      </w:pPr>
      <w:r>
        <w:rPr>
          <w:rFonts w:hAnsi="仿宋_GB2312" w:cs="仿宋_GB2312"/>
        </w:rPr>
        <w:t>六</w:t>
      </w:r>
      <w:r>
        <w:rPr>
          <w:rFonts w:hint="eastAsia" w:hAnsi="仿宋_GB2312" w:cs="仿宋_GB2312"/>
        </w:rPr>
        <w:t>、</w:t>
      </w:r>
      <w:r>
        <w:rPr>
          <w:rFonts w:hAnsi="仿宋_GB2312" w:cs="仿宋_GB2312"/>
        </w:rPr>
        <w:t>其他收入：除上述“财政拨款收入”、“事业收入”、“经营收入”“ 附属单位</w:t>
      </w:r>
      <w:r>
        <w:rPr>
          <w:rFonts w:hint="eastAsia" w:hAnsi="仿宋_GB2312" w:cs="仿宋_GB2312"/>
        </w:rPr>
        <w:t>上缴收入</w:t>
      </w:r>
      <w:r>
        <w:rPr>
          <w:rFonts w:hAnsi="仿宋_GB2312" w:cs="仿宋_GB2312"/>
        </w:rPr>
        <w:t>”等以外的收入，如投资收益、</w:t>
      </w:r>
      <w:r>
        <w:rPr>
          <w:rFonts w:hint="eastAsia" w:hAnsi="仿宋_GB2312" w:cs="仿宋_GB2312"/>
        </w:rPr>
        <w:t>捐赠收入、</w:t>
      </w:r>
      <w:r>
        <w:rPr>
          <w:rFonts w:hAnsi="仿宋_GB2312" w:cs="仿宋_GB2312"/>
        </w:rPr>
        <w:t>租金收入等。</w:t>
      </w:r>
    </w:p>
    <w:p>
      <w:pPr>
        <w:ind w:firstLine="640"/>
        <w:rPr>
          <w:rFonts w:hAnsi="仿宋_GB2312" w:cs="仿宋_GB2312"/>
        </w:rPr>
      </w:pPr>
      <w:r>
        <w:rPr>
          <w:rFonts w:hAnsi="仿宋_GB2312" w:cs="仿宋_GB2312"/>
        </w:rPr>
        <w:t>七</w:t>
      </w:r>
      <w:r>
        <w:rPr>
          <w:rFonts w:hint="eastAsia" w:hAnsi="仿宋_GB2312" w:cs="仿宋_GB2312"/>
        </w:rPr>
        <w:t>、</w:t>
      </w:r>
      <w:r>
        <w:rPr>
          <w:rFonts w:hAnsi="仿宋_GB2312" w:cs="仿宋_GB2312"/>
        </w:rPr>
        <w:t>用事业基金弥补收支差额：事业单位</w:t>
      </w:r>
      <w:r>
        <w:rPr>
          <w:rFonts w:hint="eastAsia" w:hAnsi="仿宋_GB2312" w:cs="仿宋_GB2312"/>
        </w:rPr>
        <w:t>动</w:t>
      </w:r>
      <w:r>
        <w:rPr>
          <w:rFonts w:hAnsi="仿宋_GB2312" w:cs="仿宋_GB2312"/>
        </w:rPr>
        <w:t>用非财政拨款结余弥补收支</w:t>
      </w:r>
      <w:r>
        <w:rPr>
          <w:rFonts w:hint="eastAsia" w:hAnsi="仿宋_GB2312" w:cs="仿宋_GB2312"/>
        </w:rPr>
        <w:t>差额</w:t>
      </w:r>
      <w:r>
        <w:rPr>
          <w:rFonts w:hAnsi="仿宋_GB2312" w:cs="仿宋_GB2312"/>
        </w:rPr>
        <w:t>的资金。</w:t>
      </w:r>
    </w:p>
    <w:p>
      <w:pPr>
        <w:ind w:firstLine="640"/>
        <w:rPr>
          <w:rFonts w:hAnsi="仿宋_GB2312" w:cs="仿宋_GB2312"/>
        </w:rPr>
      </w:pPr>
      <w:r>
        <w:rPr>
          <w:rFonts w:hAnsi="仿宋_GB2312" w:cs="仿宋_GB2312"/>
        </w:rPr>
        <w:t>八</w:t>
      </w:r>
      <w:r>
        <w:rPr>
          <w:rFonts w:hint="eastAsia" w:hAnsi="仿宋_GB2312" w:cs="仿宋_GB2312"/>
        </w:rPr>
        <w:t>、年初</w:t>
      </w:r>
      <w:r>
        <w:rPr>
          <w:rFonts w:hAnsi="仿宋_GB2312" w:cs="仿宋_GB2312"/>
        </w:rPr>
        <w:t>结转和结余：指</w:t>
      </w:r>
      <w:r>
        <w:rPr>
          <w:rFonts w:hint="eastAsia" w:hAnsi="仿宋_GB2312" w:cs="仿宋_GB2312"/>
        </w:rPr>
        <w:t>单位</w:t>
      </w:r>
      <w:r>
        <w:rPr>
          <w:rFonts w:hAnsi="仿宋_GB2312" w:cs="仿宋_GB2312"/>
        </w:rPr>
        <w:t>上年结转本年使用的基本支出结转、项目支出结转和结余、经营结余。</w:t>
      </w:r>
    </w:p>
    <w:p>
      <w:pPr>
        <w:ind w:firstLine="640"/>
        <w:rPr>
          <w:rFonts w:hAnsi="仿宋_GB2312" w:cs="仿宋_GB2312"/>
        </w:rPr>
      </w:pPr>
      <w:r>
        <w:rPr>
          <w:rFonts w:hAnsi="仿宋_GB2312" w:cs="仿宋_GB2312"/>
        </w:rPr>
        <w:t>九</w:t>
      </w:r>
      <w:r>
        <w:rPr>
          <w:rFonts w:hint="eastAsia" w:hAnsi="仿宋_GB2312" w:cs="仿宋_GB2312"/>
        </w:rPr>
        <w:t>、</w:t>
      </w:r>
      <w:r>
        <w:rPr>
          <w:rFonts w:hAnsi="仿宋_GB2312" w:cs="仿宋_GB2312"/>
        </w:rPr>
        <w:t>住房保障支出（类）住房改革支出（款）：</w:t>
      </w:r>
      <w:r>
        <w:rPr>
          <w:rFonts w:hint="eastAsia" w:hAnsi="仿宋_GB2312" w:cs="仿宋_GB2312"/>
        </w:rPr>
        <w:t>反映行政事业单位按人力资源和社会保障部、财政部规定的基本工资和津贴补贴以及规定比例为职工缴纳的住房公积金;按房改政策规定的标准，行政事业单位向职工（含离退休人员）发放的租金补贴;按房改政策规定，行政事业单位向符合条件职工（含离退休人员）、军队（含武警）向转役复员离退休人员发放的用于购买住房的补贴。</w:t>
      </w:r>
    </w:p>
    <w:p>
      <w:pPr>
        <w:ind w:firstLine="640"/>
        <w:rPr>
          <w:rFonts w:hAnsi="仿宋_GB2312" w:cs="仿宋_GB2312"/>
        </w:rPr>
      </w:pPr>
      <w:r>
        <w:rPr>
          <w:rFonts w:hAnsi="仿宋_GB2312" w:cs="仿宋_GB2312"/>
        </w:rPr>
        <w:t>十</w:t>
      </w:r>
      <w:r>
        <w:rPr>
          <w:rFonts w:hint="eastAsia" w:hAnsi="仿宋_GB2312" w:cs="仿宋_GB2312"/>
        </w:rPr>
        <w:t>、</w:t>
      </w:r>
      <w:r>
        <w:rPr>
          <w:rFonts w:hAnsi="仿宋_GB2312" w:cs="仿宋_GB2312"/>
        </w:rPr>
        <w:t>结余分配：</w:t>
      </w:r>
      <w:r>
        <w:rPr>
          <w:rFonts w:hint="eastAsia" w:hAnsi="仿宋_GB2312" w:cs="仿宋_GB2312"/>
        </w:rPr>
        <w:t>单位交纳</w:t>
      </w:r>
      <w:r>
        <w:rPr>
          <w:rFonts w:hAnsi="仿宋_GB2312" w:cs="仿宋_GB2312"/>
        </w:rPr>
        <w:t>所得税以及从非财政拨款结余或经营结余中提取各类基金的情况。</w:t>
      </w:r>
    </w:p>
    <w:p>
      <w:pPr>
        <w:ind w:firstLine="640"/>
        <w:rPr>
          <w:rFonts w:hAnsi="仿宋_GB2312" w:cs="仿宋_GB2312"/>
        </w:rPr>
      </w:pPr>
      <w:r>
        <w:rPr>
          <w:rFonts w:hAnsi="仿宋_GB2312" w:cs="仿宋_GB2312"/>
        </w:rPr>
        <w:t>十一</w:t>
      </w:r>
      <w:r>
        <w:rPr>
          <w:rFonts w:hint="eastAsia" w:hAnsi="仿宋_GB2312" w:cs="仿宋_GB2312"/>
        </w:rPr>
        <w:t>、</w:t>
      </w:r>
      <w:r>
        <w:rPr>
          <w:rFonts w:hAnsi="仿宋_GB2312" w:cs="仿宋_GB2312"/>
        </w:rPr>
        <w:t>年末结转和结余：</w:t>
      </w:r>
      <w:r>
        <w:rPr>
          <w:rFonts w:hint="eastAsia" w:hAnsi="仿宋_GB2312" w:cs="仿宋_GB2312"/>
        </w:rPr>
        <w:t>单位结转下年的基本支出结转</w:t>
      </w:r>
      <w:r>
        <w:rPr>
          <w:rFonts w:hAnsi="仿宋_GB2312" w:cs="仿宋_GB2312"/>
        </w:rPr>
        <w:t>、项目支出结转和结余、经营结余。</w:t>
      </w:r>
    </w:p>
    <w:p>
      <w:pPr>
        <w:ind w:firstLine="640"/>
        <w:rPr>
          <w:rFonts w:hAnsi="仿宋_GB2312" w:cs="仿宋_GB2312"/>
        </w:rPr>
      </w:pPr>
      <w:r>
        <w:rPr>
          <w:rFonts w:hAnsi="仿宋_GB2312" w:cs="仿宋_GB2312"/>
        </w:rPr>
        <w:t>十二</w:t>
      </w:r>
      <w:r>
        <w:rPr>
          <w:rFonts w:hint="eastAsia" w:hAnsi="仿宋_GB2312" w:cs="仿宋_GB2312"/>
        </w:rPr>
        <w:t>、</w:t>
      </w:r>
      <w:r>
        <w:rPr>
          <w:rFonts w:hAnsi="仿宋_GB2312" w:cs="仿宋_GB2312"/>
        </w:rPr>
        <w:t>基本支出：</w:t>
      </w:r>
      <w:r>
        <w:rPr>
          <w:rFonts w:hint="eastAsia" w:hAnsi="仿宋_GB2312" w:cs="仿宋_GB2312"/>
        </w:rPr>
        <w:t>单位</w:t>
      </w:r>
      <w:r>
        <w:rPr>
          <w:rFonts w:hAnsi="仿宋_GB2312" w:cs="仿宋_GB2312"/>
        </w:rPr>
        <w:t>为保障机构正常运转、完成日常工作任务而发生的人员支出和公用支出。</w:t>
      </w:r>
    </w:p>
    <w:p>
      <w:pPr>
        <w:ind w:firstLine="640"/>
        <w:rPr>
          <w:rFonts w:hAnsi="仿宋_GB2312" w:cs="仿宋_GB2312"/>
        </w:rPr>
      </w:pPr>
      <w:r>
        <w:rPr>
          <w:rFonts w:hAnsi="仿宋_GB2312" w:cs="仿宋_GB2312"/>
        </w:rPr>
        <w:t>十三</w:t>
      </w:r>
      <w:r>
        <w:rPr>
          <w:rFonts w:hint="eastAsia" w:hAnsi="仿宋_GB2312" w:cs="仿宋_GB2312"/>
        </w:rPr>
        <w:t>、</w:t>
      </w:r>
      <w:r>
        <w:rPr>
          <w:rFonts w:hAnsi="仿宋_GB2312" w:cs="仿宋_GB2312"/>
        </w:rPr>
        <w:t>项目支出：</w:t>
      </w:r>
      <w:r>
        <w:rPr>
          <w:rFonts w:hint="eastAsia" w:hAnsi="仿宋_GB2312" w:cs="仿宋_GB2312"/>
        </w:rPr>
        <w:t>单位</w:t>
      </w:r>
      <w:r>
        <w:rPr>
          <w:rFonts w:hAnsi="仿宋_GB2312" w:cs="仿宋_GB2312"/>
        </w:rPr>
        <w:t>为完成特定行政任务和事业发展目标</w:t>
      </w:r>
      <w:r>
        <w:rPr>
          <w:rFonts w:hint="eastAsia" w:hAnsi="仿宋_GB2312" w:cs="仿宋_GB2312"/>
        </w:rPr>
        <w:t>，</w:t>
      </w:r>
      <w:r>
        <w:rPr>
          <w:rFonts w:hAnsi="仿宋_GB2312" w:cs="仿宋_GB2312"/>
        </w:rPr>
        <w:t>在基本支出之外所发生的</w:t>
      </w:r>
      <w:r>
        <w:rPr>
          <w:rFonts w:hint="eastAsia" w:hAnsi="仿宋_GB2312" w:cs="仿宋_GB2312"/>
        </w:rPr>
        <w:t>各项</w:t>
      </w:r>
      <w:r>
        <w:rPr>
          <w:rFonts w:hAnsi="仿宋_GB2312" w:cs="仿宋_GB2312"/>
        </w:rPr>
        <w:t>支出。</w:t>
      </w:r>
    </w:p>
    <w:p>
      <w:pPr>
        <w:ind w:firstLine="640"/>
        <w:rPr>
          <w:rFonts w:hAnsi="仿宋_GB2312" w:cs="仿宋_GB2312"/>
        </w:rPr>
      </w:pPr>
      <w:r>
        <w:rPr>
          <w:rFonts w:hAnsi="仿宋_GB2312" w:cs="仿宋_GB2312"/>
        </w:rPr>
        <w:t>十四</w:t>
      </w:r>
      <w:r>
        <w:rPr>
          <w:rFonts w:hint="eastAsia" w:hAnsi="仿宋_GB2312" w:cs="仿宋_GB2312"/>
        </w:rPr>
        <w:t>、</w:t>
      </w:r>
      <w:r>
        <w:rPr>
          <w:rFonts w:hAnsi="仿宋_GB2312" w:cs="仿宋_GB2312"/>
        </w:rPr>
        <w:t>经营支出：事业单位在专业业务活动及其辅助活动之外开展非独立核算经营活动发生的支出。</w:t>
      </w:r>
    </w:p>
    <w:p>
      <w:pPr>
        <w:ind w:firstLine="640"/>
        <w:rPr>
          <w:rFonts w:hAnsi="仿宋_GB2312" w:cs="仿宋_GB2312"/>
        </w:rPr>
      </w:pPr>
      <w:r>
        <w:rPr>
          <w:rFonts w:hAnsi="仿宋_GB2312" w:cs="仿宋_GB2312"/>
        </w:rPr>
        <w:t>十</w:t>
      </w:r>
      <w:r>
        <w:rPr>
          <w:rFonts w:hint="eastAsia" w:hAnsi="仿宋_GB2312" w:cs="仿宋_GB2312"/>
        </w:rPr>
        <w:t>五、</w:t>
      </w:r>
      <w:r>
        <w:rPr>
          <w:rFonts w:hAnsi="仿宋_GB2312" w:cs="仿宋_GB2312"/>
        </w:rPr>
        <w:t>“三公”经费财政拨款支出：财政资金安排的因公出国（境）费、公务用车购置及运行费和公务接待费支出。其中，因公出国（境）费是指单位工作人员因公务出国（境）的往返机票费、住宿费、伙食费、培训费等支出；公务用车购置及运行费是指单位购置公务用车支出及公务用车使用过程中发生的租用费、燃料费、过路过桥费、保险费等支出；公务接待费支出是指单位按规定开支的各类公务接待（含外宾接待）支出。</w:t>
      </w:r>
    </w:p>
    <w:p>
      <w:pPr>
        <w:ind w:firstLine="640"/>
        <w:rPr>
          <w:rFonts w:hAnsi="仿宋_GB2312" w:cs="仿宋_GB2312"/>
        </w:rPr>
      </w:pPr>
      <w:r>
        <w:rPr>
          <w:rFonts w:hAnsi="仿宋_GB2312" w:cs="仿宋_GB2312"/>
        </w:rPr>
        <w:t>十</w:t>
      </w:r>
      <w:r>
        <w:rPr>
          <w:rFonts w:hint="eastAsia" w:hAnsi="仿宋_GB2312" w:cs="仿宋_GB2312"/>
        </w:rPr>
        <w:t>六、</w:t>
      </w:r>
      <w:r>
        <w:rPr>
          <w:rFonts w:hAnsi="仿宋_GB2312" w:cs="仿宋_GB231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7" w:h="16839"/>
      <w:pgMar w:top="1304" w:right="1797" w:bottom="1304" w:left="1797" w:header="851" w:footer="992" w:gutter="0"/>
      <w:cols w:space="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隶书t...杶.">
    <w:altName w:val="隶书"/>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19</w:t>
    </w:r>
    <w:r>
      <w:rPr>
        <w:lang w:val="zh-CN"/>
      </w:rPr>
      <w:fldChar w:fldCharType="end"/>
    </w:r>
  </w:p>
  <w:p>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Align="top"/>
      <w:ind w:firstLine="360"/>
    </w:pPr>
    <w:r>
      <w:fldChar w:fldCharType="begin"/>
    </w:r>
    <w:r>
      <w:rPr>
        <w:rStyle w:val="21"/>
      </w:rPr>
      <w:instrText xml:space="preserve"> PAGE  </w:instrText>
    </w:r>
    <w:r>
      <w:fldChar w:fldCharType="separate"/>
    </w:r>
    <w:r>
      <w:rPr>
        <w:rStyle w:val="21"/>
      </w:rPr>
      <w:t>- 1 -</w:t>
    </w:r>
    <w:r>
      <w:fldChar w:fldCharType="end"/>
    </w:r>
  </w:p>
  <w:p>
    <w:pPr>
      <w:pStyle w:val="11"/>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lvlText w:val="第 %1 章"/>
      <w:lvlJc w:val="left"/>
      <w:pPr>
        <w:tabs>
          <w:tab w:val="left" w:pos="2835"/>
        </w:tabs>
        <w:ind w:left="2835" w:hanging="425"/>
      </w:pPr>
      <w:rPr>
        <w:rFonts w:hint="eastAsia" w:cs="Times New Roman"/>
        <w:b w:val="0"/>
        <w:bCs w:val="0"/>
        <w:i w:val="0"/>
        <w:iCs w:val="0"/>
        <w:caps w:val="0"/>
        <w:smallCaps w:val="0"/>
        <w:strike w:val="0"/>
        <w:dstrike w:val="0"/>
        <w:vanish w:val="0"/>
        <w:color w:val="000000"/>
        <w:spacing w:val="0"/>
        <w:position w:val="0"/>
        <w:u w:val="none"/>
        <w:vertAlign w:val="baseline"/>
      </w:rPr>
    </w:lvl>
    <w:lvl w:ilvl="1" w:tentative="0">
      <w:start w:val="1"/>
      <w:numFmt w:val="decimal"/>
      <w:pStyle w:val="3"/>
      <w:isLgl/>
      <w:lvlText w:val="%1.%2"/>
      <w:lvlJc w:val="left"/>
      <w:pPr>
        <w:tabs>
          <w:tab w:val="left" w:pos="992"/>
        </w:tabs>
        <w:ind w:left="992" w:hanging="992"/>
      </w:pPr>
      <w:rPr>
        <w:rFonts w:hint="eastAsia" w:ascii="楷体_GB2312" w:hAnsi="宋体" w:eastAsia="楷体_GB2312" w:cs="Times New Roman"/>
        <w:b/>
        <w:i w:val="0"/>
        <w:iCs w:val="0"/>
        <w:caps w:val="0"/>
        <w:smallCaps w:val="0"/>
        <w:strike w:val="0"/>
        <w:dstrike w:val="0"/>
        <w:vanish w:val="0"/>
        <w:color w:val="auto"/>
        <w:spacing w:val="0"/>
        <w:position w:val="0"/>
        <w:sz w:val="30"/>
        <w:szCs w:val="30"/>
        <w:u w:val="none"/>
        <w:vertAlign w:val="baseline"/>
      </w:rPr>
    </w:lvl>
    <w:lvl w:ilvl="2" w:tentative="0">
      <w:start w:val="1"/>
      <w:numFmt w:val="decimal"/>
      <w:pStyle w:val="4"/>
      <w:isLgl/>
      <w:lvlText w:val="%1.%2.%3"/>
      <w:lvlJc w:val="left"/>
      <w:pPr>
        <w:tabs>
          <w:tab w:val="left" w:pos="420"/>
        </w:tabs>
        <w:ind w:left="1418" w:hanging="1418"/>
      </w:pPr>
      <w:rPr>
        <w:rFonts w:hint="eastAsia" w:ascii="楷体_GB2312" w:hAnsi="宋体" w:eastAsia="楷体_GB2312" w:cs="Times New Roman"/>
        <w:b/>
        <w:i w:val="0"/>
        <w:strike w:val="0"/>
        <w:dstrike w:val="0"/>
        <w:color w:val="auto"/>
        <w:sz w:val="28"/>
        <w:szCs w:val="28"/>
        <w:u w:val="none"/>
      </w:rPr>
    </w:lvl>
    <w:lvl w:ilvl="3" w:tentative="0">
      <w:start w:val="1"/>
      <w:numFmt w:val="decimal"/>
      <w:isLgl/>
      <w:lvlText w:val="%1.%2.%3.%4"/>
      <w:lvlJc w:val="left"/>
      <w:pPr>
        <w:tabs>
          <w:tab w:val="left" w:pos="420"/>
        </w:tabs>
        <w:ind w:left="1984" w:hanging="1984"/>
      </w:pPr>
      <w:rPr>
        <w:rFonts w:hint="eastAsia" w:ascii="楷体_GB2312" w:hAnsi="宋体" w:eastAsia="楷体_GB2312" w:cs="Times New Roman"/>
        <w:b/>
        <w:i w:val="0"/>
        <w:strike w:val="0"/>
        <w:dstrike w:val="0"/>
        <w:color w:val="auto"/>
        <w:sz w:val="24"/>
        <w:szCs w:val="24"/>
        <w:u w:val="none"/>
      </w:rPr>
    </w:lvl>
    <w:lvl w:ilvl="4" w:tentative="0">
      <w:start w:val="1"/>
      <w:numFmt w:val="decimal"/>
      <w:isLgl/>
      <w:lvlText w:val="%1.%2.%3.%4.%5"/>
      <w:lvlJc w:val="left"/>
      <w:pPr>
        <w:tabs>
          <w:tab w:val="left" w:pos="2793"/>
        </w:tabs>
        <w:ind w:left="1843" w:hanging="2551"/>
      </w:pPr>
      <w:rPr>
        <w:rFonts w:hint="eastAsia" w:cs="Times New Roman"/>
        <w:i w:val="0"/>
        <w:iCs w:val="0"/>
        <w:caps w:val="0"/>
        <w:smallCaps w:val="0"/>
        <w:strike w:val="0"/>
        <w:dstrike w:val="0"/>
        <w:vanish w:val="0"/>
        <w:color w:val="000000"/>
        <w:spacing w:val="0"/>
        <w:position w:val="0"/>
        <w:u w:val="none"/>
        <w:vertAlign w:val="baseline"/>
      </w:rPr>
    </w:lvl>
    <w:lvl w:ilvl="5" w:tentative="0">
      <w:start w:val="1"/>
      <w:numFmt w:val="decimal"/>
      <w:lvlText w:val="%1.%2.%3.%4.%5.%6"/>
      <w:lvlJc w:val="left"/>
      <w:pPr>
        <w:tabs>
          <w:tab w:val="left" w:pos="3218"/>
        </w:tabs>
        <w:ind w:left="2552" w:hanging="1134"/>
      </w:pPr>
      <w:rPr>
        <w:rFonts w:hint="eastAsia" w:cs="Times New Roman"/>
      </w:rPr>
    </w:lvl>
    <w:lvl w:ilvl="6" w:tentative="0">
      <w:start w:val="1"/>
      <w:numFmt w:val="decimal"/>
      <w:lvlText w:val="%1.%2.%3.%4.%5.%6.%7"/>
      <w:lvlJc w:val="left"/>
      <w:pPr>
        <w:tabs>
          <w:tab w:val="left" w:pos="4003"/>
        </w:tabs>
        <w:ind w:left="3119" w:hanging="1276"/>
      </w:pPr>
      <w:rPr>
        <w:rFonts w:hint="eastAsia" w:cs="Times New Roman"/>
      </w:rPr>
    </w:lvl>
    <w:lvl w:ilvl="7" w:tentative="0">
      <w:start w:val="1"/>
      <w:numFmt w:val="decimal"/>
      <w:lvlText w:val="%1.%2.%3.%4.%5.%6.%7.%8"/>
      <w:lvlJc w:val="left"/>
      <w:pPr>
        <w:tabs>
          <w:tab w:val="left" w:pos="4788"/>
        </w:tabs>
        <w:ind w:left="3686" w:hanging="1418"/>
      </w:pPr>
      <w:rPr>
        <w:rFonts w:hint="eastAsia" w:cs="Times New Roman"/>
      </w:rPr>
    </w:lvl>
    <w:lvl w:ilvl="8" w:tentative="0">
      <w:start w:val="1"/>
      <w:numFmt w:val="decimal"/>
      <w:lvlText w:val="%1.%2.%3.%4.%5.%6.%7.%8.%9"/>
      <w:lvlJc w:val="left"/>
      <w:pPr>
        <w:tabs>
          <w:tab w:val="left" w:pos="5574"/>
        </w:tabs>
        <w:ind w:left="4394" w:hanging="1700"/>
      </w:pPr>
      <w:rPr>
        <w:rFonts w:hint="eastAsia" w:cs="Times New Roman"/>
      </w:rPr>
    </w:lvl>
  </w:abstractNum>
  <w:abstractNum w:abstractNumId="1">
    <w:nsid w:val="20F33287"/>
    <w:multiLevelType w:val="multilevel"/>
    <w:tmpl w:val="20F33287"/>
    <w:lvl w:ilvl="0" w:tentative="0">
      <w:start w:val="1"/>
      <w:numFmt w:val="japaneseCounting"/>
      <w:lvlText w:val="%1、"/>
      <w:lvlJc w:val="left"/>
      <w:pPr>
        <w:ind w:left="1359" w:hanging="720"/>
      </w:pPr>
      <w:rPr>
        <w:rFonts w:hint="default"/>
      </w:rPr>
    </w:lvl>
    <w:lvl w:ilvl="1" w:tentative="0">
      <w:start w:val="1"/>
      <w:numFmt w:val="lowerLetter"/>
      <w:lvlText w:val="%2)"/>
      <w:lvlJc w:val="left"/>
      <w:pPr>
        <w:ind w:left="1479" w:hanging="420"/>
      </w:pPr>
    </w:lvl>
    <w:lvl w:ilvl="2" w:tentative="0">
      <w:start w:val="1"/>
      <w:numFmt w:val="lowerRoman"/>
      <w:lvlText w:val="%3."/>
      <w:lvlJc w:val="right"/>
      <w:pPr>
        <w:ind w:left="1899" w:hanging="420"/>
      </w:pPr>
    </w:lvl>
    <w:lvl w:ilvl="3" w:tentative="0">
      <w:start w:val="1"/>
      <w:numFmt w:val="decimal"/>
      <w:lvlText w:val="%4."/>
      <w:lvlJc w:val="left"/>
      <w:pPr>
        <w:ind w:left="2319" w:hanging="420"/>
      </w:pPr>
    </w:lvl>
    <w:lvl w:ilvl="4" w:tentative="0">
      <w:start w:val="1"/>
      <w:numFmt w:val="lowerLetter"/>
      <w:lvlText w:val="%5)"/>
      <w:lvlJc w:val="left"/>
      <w:pPr>
        <w:ind w:left="2739" w:hanging="420"/>
      </w:pPr>
    </w:lvl>
    <w:lvl w:ilvl="5" w:tentative="0">
      <w:start w:val="1"/>
      <w:numFmt w:val="lowerRoman"/>
      <w:lvlText w:val="%6."/>
      <w:lvlJc w:val="right"/>
      <w:pPr>
        <w:ind w:left="3159" w:hanging="420"/>
      </w:pPr>
    </w:lvl>
    <w:lvl w:ilvl="6" w:tentative="0">
      <w:start w:val="1"/>
      <w:numFmt w:val="decimal"/>
      <w:lvlText w:val="%7."/>
      <w:lvlJc w:val="left"/>
      <w:pPr>
        <w:ind w:left="3579" w:hanging="420"/>
      </w:pPr>
    </w:lvl>
    <w:lvl w:ilvl="7" w:tentative="0">
      <w:start w:val="1"/>
      <w:numFmt w:val="lowerLetter"/>
      <w:lvlText w:val="%8)"/>
      <w:lvlJc w:val="left"/>
      <w:pPr>
        <w:ind w:left="3999" w:hanging="420"/>
      </w:pPr>
    </w:lvl>
    <w:lvl w:ilvl="8" w:tentative="0">
      <w:start w:val="1"/>
      <w:numFmt w:val="lowerRoman"/>
      <w:lvlText w:val="%9."/>
      <w:lvlJc w:val="right"/>
      <w:pPr>
        <w:ind w:left="441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2FiZGM1MWM2NTJiNGY0NjMzYjhiZjg3MzM0YmZiZTkifQ=="/>
  </w:docVars>
  <w:rsids>
    <w:rsidRoot w:val="00D51FA3"/>
    <w:rsid w:val="00007C97"/>
    <w:rsid w:val="00007E14"/>
    <w:rsid w:val="00012F82"/>
    <w:rsid w:val="00016B54"/>
    <w:rsid w:val="00024DDD"/>
    <w:rsid w:val="0002644E"/>
    <w:rsid w:val="0003360B"/>
    <w:rsid w:val="00037B80"/>
    <w:rsid w:val="00037BA2"/>
    <w:rsid w:val="00041669"/>
    <w:rsid w:val="000503BB"/>
    <w:rsid w:val="00050CA3"/>
    <w:rsid w:val="000637F2"/>
    <w:rsid w:val="00066E75"/>
    <w:rsid w:val="000749D1"/>
    <w:rsid w:val="00080EBB"/>
    <w:rsid w:val="00081E6B"/>
    <w:rsid w:val="00086F26"/>
    <w:rsid w:val="00087239"/>
    <w:rsid w:val="0009286B"/>
    <w:rsid w:val="0009409B"/>
    <w:rsid w:val="000958A3"/>
    <w:rsid w:val="00096F3D"/>
    <w:rsid w:val="000A4E44"/>
    <w:rsid w:val="000B5710"/>
    <w:rsid w:val="000B5B15"/>
    <w:rsid w:val="000C4A0B"/>
    <w:rsid w:val="000C7428"/>
    <w:rsid w:val="000D16BE"/>
    <w:rsid w:val="000D26AE"/>
    <w:rsid w:val="000D3E5D"/>
    <w:rsid w:val="000D427E"/>
    <w:rsid w:val="000D7546"/>
    <w:rsid w:val="000D7EAB"/>
    <w:rsid w:val="000E184A"/>
    <w:rsid w:val="000E1BF5"/>
    <w:rsid w:val="000E4EC9"/>
    <w:rsid w:val="000F1C26"/>
    <w:rsid w:val="000F3B7E"/>
    <w:rsid w:val="00101DA8"/>
    <w:rsid w:val="001102E7"/>
    <w:rsid w:val="00110DB9"/>
    <w:rsid w:val="00112231"/>
    <w:rsid w:val="00113040"/>
    <w:rsid w:val="001162F2"/>
    <w:rsid w:val="001338B2"/>
    <w:rsid w:val="00133A56"/>
    <w:rsid w:val="00145299"/>
    <w:rsid w:val="00151D2F"/>
    <w:rsid w:val="001559E3"/>
    <w:rsid w:val="001754BA"/>
    <w:rsid w:val="00185EDC"/>
    <w:rsid w:val="00185EE8"/>
    <w:rsid w:val="00185F40"/>
    <w:rsid w:val="001A0826"/>
    <w:rsid w:val="001B314F"/>
    <w:rsid w:val="001B4E68"/>
    <w:rsid w:val="001B77D3"/>
    <w:rsid w:val="001C3774"/>
    <w:rsid w:val="001D2BD0"/>
    <w:rsid w:val="001E6130"/>
    <w:rsid w:val="001E65B0"/>
    <w:rsid w:val="001F7407"/>
    <w:rsid w:val="00202E61"/>
    <w:rsid w:val="00212131"/>
    <w:rsid w:val="00213B46"/>
    <w:rsid w:val="0021401D"/>
    <w:rsid w:val="00217BB5"/>
    <w:rsid w:val="002217BC"/>
    <w:rsid w:val="002271D9"/>
    <w:rsid w:val="002304E9"/>
    <w:rsid w:val="00237626"/>
    <w:rsid w:val="00244DAE"/>
    <w:rsid w:val="0025698F"/>
    <w:rsid w:val="00256C5D"/>
    <w:rsid w:val="00257E99"/>
    <w:rsid w:val="0026300E"/>
    <w:rsid w:val="0026376C"/>
    <w:rsid w:val="002655DE"/>
    <w:rsid w:val="00265A2B"/>
    <w:rsid w:val="0027075B"/>
    <w:rsid w:val="00270A02"/>
    <w:rsid w:val="00272E48"/>
    <w:rsid w:val="002738A2"/>
    <w:rsid w:val="0027530F"/>
    <w:rsid w:val="00275856"/>
    <w:rsid w:val="002820B2"/>
    <w:rsid w:val="0028691A"/>
    <w:rsid w:val="00286E09"/>
    <w:rsid w:val="00295C1C"/>
    <w:rsid w:val="002A25C5"/>
    <w:rsid w:val="002A260A"/>
    <w:rsid w:val="002A2E91"/>
    <w:rsid w:val="002A3EEF"/>
    <w:rsid w:val="002A6B00"/>
    <w:rsid w:val="002C2445"/>
    <w:rsid w:val="002C6B93"/>
    <w:rsid w:val="002C6F3D"/>
    <w:rsid w:val="002D2D71"/>
    <w:rsid w:val="002D36C6"/>
    <w:rsid w:val="002D4510"/>
    <w:rsid w:val="002E1D13"/>
    <w:rsid w:val="002E41AA"/>
    <w:rsid w:val="002F0042"/>
    <w:rsid w:val="002F136C"/>
    <w:rsid w:val="002F1FF1"/>
    <w:rsid w:val="00305D85"/>
    <w:rsid w:val="003105F5"/>
    <w:rsid w:val="00311852"/>
    <w:rsid w:val="00312A33"/>
    <w:rsid w:val="0031677E"/>
    <w:rsid w:val="00332D54"/>
    <w:rsid w:val="003345C7"/>
    <w:rsid w:val="00350D50"/>
    <w:rsid w:val="00351B64"/>
    <w:rsid w:val="0035216A"/>
    <w:rsid w:val="00352C4E"/>
    <w:rsid w:val="00356556"/>
    <w:rsid w:val="003577FA"/>
    <w:rsid w:val="00360535"/>
    <w:rsid w:val="003658C9"/>
    <w:rsid w:val="0037619B"/>
    <w:rsid w:val="003766CE"/>
    <w:rsid w:val="003814A0"/>
    <w:rsid w:val="003826CD"/>
    <w:rsid w:val="00385141"/>
    <w:rsid w:val="00386B32"/>
    <w:rsid w:val="003918F1"/>
    <w:rsid w:val="00392688"/>
    <w:rsid w:val="00392ACA"/>
    <w:rsid w:val="003B0908"/>
    <w:rsid w:val="003B2F40"/>
    <w:rsid w:val="003C72DE"/>
    <w:rsid w:val="003C7B78"/>
    <w:rsid w:val="003E05A6"/>
    <w:rsid w:val="003E3B19"/>
    <w:rsid w:val="003E47FA"/>
    <w:rsid w:val="003F08E1"/>
    <w:rsid w:val="003F315E"/>
    <w:rsid w:val="003F6EFC"/>
    <w:rsid w:val="004050CC"/>
    <w:rsid w:val="0042168F"/>
    <w:rsid w:val="00423873"/>
    <w:rsid w:val="00432065"/>
    <w:rsid w:val="00441FC6"/>
    <w:rsid w:val="00451D0A"/>
    <w:rsid w:val="00462639"/>
    <w:rsid w:val="004627FE"/>
    <w:rsid w:val="004632BC"/>
    <w:rsid w:val="00470E82"/>
    <w:rsid w:val="00472ADB"/>
    <w:rsid w:val="00475954"/>
    <w:rsid w:val="00481A48"/>
    <w:rsid w:val="00484C8D"/>
    <w:rsid w:val="004861D7"/>
    <w:rsid w:val="004915EF"/>
    <w:rsid w:val="0049558B"/>
    <w:rsid w:val="004B3E45"/>
    <w:rsid w:val="004B4DF9"/>
    <w:rsid w:val="004B54FE"/>
    <w:rsid w:val="004B5A44"/>
    <w:rsid w:val="004B5FEA"/>
    <w:rsid w:val="004C224C"/>
    <w:rsid w:val="004C3821"/>
    <w:rsid w:val="004C3841"/>
    <w:rsid w:val="004C5E04"/>
    <w:rsid w:val="004D6732"/>
    <w:rsid w:val="004E308F"/>
    <w:rsid w:val="004E320A"/>
    <w:rsid w:val="004E3B4C"/>
    <w:rsid w:val="004E51B0"/>
    <w:rsid w:val="005045C6"/>
    <w:rsid w:val="00506EA8"/>
    <w:rsid w:val="00511E4D"/>
    <w:rsid w:val="00524B4C"/>
    <w:rsid w:val="0052738C"/>
    <w:rsid w:val="00535339"/>
    <w:rsid w:val="005513AE"/>
    <w:rsid w:val="005555FA"/>
    <w:rsid w:val="0056082A"/>
    <w:rsid w:val="00562142"/>
    <w:rsid w:val="005624D4"/>
    <w:rsid w:val="00564D44"/>
    <w:rsid w:val="005652A9"/>
    <w:rsid w:val="005665D2"/>
    <w:rsid w:val="0057221A"/>
    <w:rsid w:val="0057374C"/>
    <w:rsid w:val="00577AD7"/>
    <w:rsid w:val="00582282"/>
    <w:rsid w:val="0058480C"/>
    <w:rsid w:val="00584CBC"/>
    <w:rsid w:val="00585426"/>
    <w:rsid w:val="00587E2F"/>
    <w:rsid w:val="0059131E"/>
    <w:rsid w:val="00592111"/>
    <w:rsid w:val="00593382"/>
    <w:rsid w:val="005978DE"/>
    <w:rsid w:val="005A2C0F"/>
    <w:rsid w:val="005A4E56"/>
    <w:rsid w:val="005B6C47"/>
    <w:rsid w:val="005B7196"/>
    <w:rsid w:val="005C0285"/>
    <w:rsid w:val="005C0EF7"/>
    <w:rsid w:val="005C2EDF"/>
    <w:rsid w:val="005C403E"/>
    <w:rsid w:val="005C69B4"/>
    <w:rsid w:val="005C7E6C"/>
    <w:rsid w:val="005D1C2B"/>
    <w:rsid w:val="005D5707"/>
    <w:rsid w:val="005E13B6"/>
    <w:rsid w:val="005F2B24"/>
    <w:rsid w:val="005F46D5"/>
    <w:rsid w:val="00604370"/>
    <w:rsid w:val="00605426"/>
    <w:rsid w:val="00615B63"/>
    <w:rsid w:val="00615FEF"/>
    <w:rsid w:val="00616B9E"/>
    <w:rsid w:val="006204BE"/>
    <w:rsid w:val="00621390"/>
    <w:rsid w:val="00623999"/>
    <w:rsid w:val="00624AEE"/>
    <w:rsid w:val="006344C2"/>
    <w:rsid w:val="00635DD4"/>
    <w:rsid w:val="0064259D"/>
    <w:rsid w:val="00642B90"/>
    <w:rsid w:val="00646E44"/>
    <w:rsid w:val="0065166F"/>
    <w:rsid w:val="00651ADE"/>
    <w:rsid w:val="006520E2"/>
    <w:rsid w:val="006528D5"/>
    <w:rsid w:val="0065535B"/>
    <w:rsid w:val="00655407"/>
    <w:rsid w:val="00655C7C"/>
    <w:rsid w:val="00656BBE"/>
    <w:rsid w:val="00661359"/>
    <w:rsid w:val="00662574"/>
    <w:rsid w:val="00663B63"/>
    <w:rsid w:val="006742DD"/>
    <w:rsid w:val="00674C17"/>
    <w:rsid w:val="006759DE"/>
    <w:rsid w:val="0069312F"/>
    <w:rsid w:val="00693FB2"/>
    <w:rsid w:val="006A2AAB"/>
    <w:rsid w:val="006A2DC5"/>
    <w:rsid w:val="006A34EB"/>
    <w:rsid w:val="006A6908"/>
    <w:rsid w:val="006B3E6E"/>
    <w:rsid w:val="006B4409"/>
    <w:rsid w:val="006C2DC7"/>
    <w:rsid w:val="006C3296"/>
    <w:rsid w:val="006C55AE"/>
    <w:rsid w:val="006D1750"/>
    <w:rsid w:val="006D646E"/>
    <w:rsid w:val="006D7C38"/>
    <w:rsid w:val="006E10A6"/>
    <w:rsid w:val="006F2267"/>
    <w:rsid w:val="006F2EDF"/>
    <w:rsid w:val="00703E3A"/>
    <w:rsid w:val="00710ECC"/>
    <w:rsid w:val="00712F71"/>
    <w:rsid w:val="00717B74"/>
    <w:rsid w:val="007273A6"/>
    <w:rsid w:val="00727D60"/>
    <w:rsid w:val="00731BFD"/>
    <w:rsid w:val="00735C8B"/>
    <w:rsid w:val="00744620"/>
    <w:rsid w:val="007642E8"/>
    <w:rsid w:val="00765152"/>
    <w:rsid w:val="00765630"/>
    <w:rsid w:val="00771015"/>
    <w:rsid w:val="00772958"/>
    <w:rsid w:val="0078036A"/>
    <w:rsid w:val="007917B3"/>
    <w:rsid w:val="0079360C"/>
    <w:rsid w:val="007B29EB"/>
    <w:rsid w:val="007B5B6B"/>
    <w:rsid w:val="007C0593"/>
    <w:rsid w:val="007C62C0"/>
    <w:rsid w:val="007C7140"/>
    <w:rsid w:val="007C7482"/>
    <w:rsid w:val="007D0D89"/>
    <w:rsid w:val="007D2489"/>
    <w:rsid w:val="007D7120"/>
    <w:rsid w:val="007E6C82"/>
    <w:rsid w:val="007F3A22"/>
    <w:rsid w:val="007F621F"/>
    <w:rsid w:val="00801D7C"/>
    <w:rsid w:val="0080362A"/>
    <w:rsid w:val="00810E80"/>
    <w:rsid w:val="008110C0"/>
    <w:rsid w:val="008178F0"/>
    <w:rsid w:val="00822352"/>
    <w:rsid w:val="00825791"/>
    <w:rsid w:val="0083052B"/>
    <w:rsid w:val="00831E6A"/>
    <w:rsid w:val="00832EC4"/>
    <w:rsid w:val="00835EC9"/>
    <w:rsid w:val="00836B95"/>
    <w:rsid w:val="0083792C"/>
    <w:rsid w:val="00840ADD"/>
    <w:rsid w:val="00845A61"/>
    <w:rsid w:val="00847858"/>
    <w:rsid w:val="008500B4"/>
    <w:rsid w:val="00850DCA"/>
    <w:rsid w:val="00851A45"/>
    <w:rsid w:val="00852C79"/>
    <w:rsid w:val="00857B96"/>
    <w:rsid w:val="008616E8"/>
    <w:rsid w:val="00866BF5"/>
    <w:rsid w:val="00872790"/>
    <w:rsid w:val="00881C0A"/>
    <w:rsid w:val="00882452"/>
    <w:rsid w:val="008901E9"/>
    <w:rsid w:val="008941F7"/>
    <w:rsid w:val="00895C4C"/>
    <w:rsid w:val="008971AB"/>
    <w:rsid w:val="008A102D"/>
    <w:rsid w:val="008B08A2"/>
    <w:rsid w:val="008B2BCA"/>
    <w:rsid w:val="008B5DA8"/>
    <w:rsid w:val="008B684B"/>
    <w:rsid w:val="008B7766"/>
    <w:rsid w:val="008C0CEA"/>
    <w:rsid w:val="008C4291"/>
    <w:rsid w:val="008C5942"/>
    <w:rsid w:val="008D7C96"/>
    <w:rsid w:val="008D7D23"/>
    <w:rsid w:val="008E0D12"/>
    <w:rsid w:val="008E6B4F"/>
    <w:rsid w:val="008E748F"/>
    <w:rsid w:val="008F43F8"/>
    <w:rsid w:val="008F4B2C"/>
    <w:rsid w:val="008F4BC6"/>
    <w:rsid w:val="00905A3F"/>
    <w:rsid w:val="00906920"/>
    <w:rsid w:val="009312F4"/>
    <w:rsid w:val="009340C1"/>
    <w:rsid w:val="00935DEA"/>
    <w:rsid w:val="00941070"/>
    <w:rsid w:val="00944E14"/>
    <w:rsid w:val="009512E7"/>
    <w:rsid w:val="00951682"/>
    <w:rsid w:val="00951B77"/>
    <w:rsid w:val="00952478"/>
    <w:rsid w:val="009543F8"/>
    <w:rsid w:val="00954624"/>
    <w:rsid w:val="00961811"/>
    <w:rsid w:val="00963493"/>
    <w:rsid w:val="00964397"/>
    <w:rsid w:val="00965A8E"/>
    <w:rsid w:val="009700F4"/>
    <w:rsid w:val="00973395"/>
    <w:rsid w:val="009833A4"/>
    <w:rsid w:val="009840B5"/>
    <w:rsid w:val="00987F7D"/>
    <w:rsid w:val="009901F6"/>
    <w:rsid w:val="00994CD0"/>
    <w:rsid w:val="00994F2E"/>
    <w:rsid w:val="00996291"/>
    <w:rsid w:val="0099638B"/>
    <w:rsid w:val="009A29A0"/>
    <w:rsid w:val="009A43A1"/>
    <w:rsid w:val="009A6424"/>
    <w:rsid w:val="009B0118"/>
    <w:rsid w:val="009B1091"/>
    <w:rsid w:val="009B17D5"/>
    <w:rsid w:val="009B31FD"/>
    <w:rsid w:val="009B5DA4"/>
    <w:rsid w:val="009B6792"/>
    <w:rsid w:val="009C5BFD"/>
    <w:rsid w:val="009C61DD"/>
    <w:rsid w:val="009C7914"/>
    <w:rsid w:val="009C7DC0"/>
    <w:rsid w:val="009D335D"/>
    <w:rsid w:val="009D57BC"/>
    <w:rsid w:val="009D7B9B"/>
    <w:rsid w:val="009E60A9"/>
    <w:rsid w:val="009F0F23"/>
    <w:rsid w:val="009F68E8"/>
    <w:rsid w:val="009F6E17"/>
    <w:rsid w:val="009F7EAD"/>
    <w:rsid w:val="00A009FE"/>
    <w:rsid w:val="00A00CC6"/>
    <w:rsid w:val="00A039EA"/>
    <w:rsid w:val="00A03A65"/>
    <w:rsid w:val="00A10333"/>
    <w:rsid w:val="00A16621"/>
    <w:rsid w:val="00A17458"/>
    <w:rsid w:val="00A216F7"/>
    <w:rsid w:val="00A35E95"/>
    <w:rsid w:val="00A51838"/>
    <w:rsid w:val="00A60149"/>
    <w:rsid w:val="00A623D0"/>
    <w:rsid w:val="00A732CA"/>
    <w:rsid w:val="00A74D4C"/>
    <w:rsid w:val="00A77FDD"/>
    <w:rsid w:val="00A80CA8"/>
    <w:rsid w:val="00A819A5"/>
    <w:rsid w:val="00A81C7C"/>
    <w:rsid w:val="00A924BF"/>
    <w:rsid w:val="00A938FE"/>
    <w:rsid w:val="00A94E09"/>
    <w:rsid w:val="00A95E36"/>
    <w:rsid w:val="00A97B09"/>
    <w:rsid w:val="00AA0781"/>
    <w:rsid w:val="00AA235E"/>
    <w:rsid w:val="00AA46BB"/>
    <w:rsid w:val="00AB190D"/>
    <w:rsid w:val="00AB2510"/>
    <w:rsid w:val="00AB35EB"/>
    <w:rsid w:val="00AB6909"/>
    <w:rsid w:val="00AB74E7"/>
    <w:rsid w:val="00AC05D9"/>
    <w:rsid w:val="00AC1E2D"/>
    <w:rsid w:val="00AC4592"/>
    <w:rsid w:val="00AD0EB1"/>
    <w:rsid w:val="00AD3B4C"/>
    <w:rsid w:val="00AD564D"/>
    <w:rsid w:val="00AD68AB"/>
    <w:rsid w:val="00AE358C"/>
    <w:rsid w:val="00AE431A"/>
    <w:rsid w:val="00AF09D2"/>
    <w:rsid w:val="00AF1654"/>
    <w:rsid w:val="00AF683A"/>
    <w:rsid w:val="00AF68CC"/>
    <w:rsid w:val="00B02090"/>
    <w:rsid w:val="00B0266F"/>
    <w:rsid w:val="00B17FB1"/>
    <w:rsid w:val="00B2236F"/>
    <w:rsid w:val="00B23A2A"/>
    <w:rsid w:val="00B2451A"/>
    <w:rsid w:val="00B26F8A"/>
    <w:rsid w:val="00B35E9E"/>
    <w:rsid w:val="00B3635E"/>
    <w:rsid w:val="00B371B8"/>
    <w:rsid w:val="00B40172"/>
    <w:rsid w:val="00B420B0"/>
    <w:rsid w:val="00B47B7F"/>
    <w:rsid w:val="00B515C1"/>
    <w:rsid w:val="00B52209"/>
    <w:rsid w:val="00B52D90"/>
    <w:rsid w:val="00B552B3"/>
    <w:rsid w:val="00B5652C"/>
    <w:rsid w:val="00B60619"/>
    <w:rsid w:val="00B619D4"/>
    <w:rsid w:val="00B63CAA"/>
    <w:rsid w:val="00B64467"/>
    <w:rsid w:val="00B64AF0"/>
    <w:rsid w:val="00B70D52"/>
    <w:rsid w:val="00B72B85"/>
    <w:rsid w:val="00B75373"/>
    <w:rsid w:val="00B85D1E"/>
    <w:rsid w:val="00B92937"/>
    <w:rsid w:val="00B92C87"/>
    <w:rsid w:val="00BA3398"/>
    <w:rsid w:val="00BB517D"/>
    <w:rsid w:val="00BC15D6"/>
    <w:rsid w:val="00BD1439"/>
    <w:rsid w:val="00BD23CC"/>
    <w:rsid w:val="00BD534B"/>
    <w:rsid w:val="00BD6157"/>
    <w:rsid w:val="00BE1C95"/>
    <w:rsid w:val="00BE48FD"/>
    <w:rsid w:val="00BF2B4D"/>
    <w:rsid w:val="00BF610A"/>
    <w:rsid w:val="00C03D08"/>
    <w:rsid w:val="00C11079"/>
    <w:rsid w:val="00C172CA"/>
    <w:rsid w:val="00C17A36"/>
    <w:rsid w:val="00C17F53"/>
    <w:rsid w:val="00C23003"/>
    <w:rsid w:val="00C27FA7"/>
    <w:rsid w:val="00C40407"/>
    <w:rsid w:val="00C43EE9"/>
    <w:rsid w:val="00C44EAA"/>
    <w:rsid w:val="00C5000A"/>
    <w:rsid w:val="00C63085"/>
    <w:rsid w:val="00C647CC"/>
    <w:rsid w:val="00C70235"/>
    <w:rsid w:val="00C775D9"/>
    <w:rsid w:val="00C80FBA"/>
    <w:rsid w:val="00C90A49"/>
    <w:rsid w:val="00C97186"/>
    <w:rsid w:val="00CB7C9E"/>
    <w:rsid w:val="00CB7E52"/>
    <w:rsid w:val="00CC148D"/>
    <w:rsid w:val="00CC4B8E"/>
    <w:rsid w:val="00CC6E6A"/>
    <w:rsid w:val="00CD54FA"/>
    <w:rsid w:val="00CE48A8"/>
    <w:rsid w:val="00CF1199"/>
    <w:rsid w:val="00D00862"/>
    <w:rsid w:val="00D02FB5"/>
    <w:rsid w:val="00D04970"/>
    <w:rsid w:val="00D0715F"/>
    <w:rsid w:val="00D1029C"/>
    <w:rsid w:val="00D15F5D"/>
    <w:rsid w:val="00D2024E"/>
    <w:rsid w:val="00D24557"/>
    <w:rsid w:val="00D24CA8"/>
    <w:rsid w:val="00D303E3"/>
    <w:rsid w:val="00D303EE"/>
    <w:rsid w:val="00D425A9"/>
    <w:rsid w:val="00D44F82"/>
    <w:rsid w:val="00D51D2B"/>
    <w:rsid w:val="00D51FA3"/>
    <w:rsid w:val="00D55320"/>
    <w:rsid w:val="00D5720A"/>
    <w:rsid w:val="00D62466"/>
    <w:rsid w:val="00D66396"/>
    <w:rsid w:val="00D67FAD"/>
    <w:rsid w:val="00D70C3D"/>
    <w:rsid w:val="00D710CC"/>
    <w:rsid w:val="00D74413"/>
    <w:rsid w:val="00D80D45"/>
    <w:rsid w:val="00D826C8"/>
    <w:rsid w:val="00D83C21"/>
    <w:rsid w:val="00D85007"/>
    <w:rsid w:val="00D91D50"/>
    <w:rsid w:val="00D96FCD"/>
    <w:rsid w:val="00DA21EB"/>
    <w:rsid w:val="00DA46FC"/>
    <w:rsid w:val="00DB5FF1"/>
    <w:rsid w:val="00DB7675"/>
    <w:rsid w:val="00DC1D21"/>
    <w:rsid w:val="00DC61F2"/>
    <w:rsid w:val="00DD192C"/>
    <w:rsid w:val="00DD2200"/>
    <w:rsid w:val="00DD3672"/>
    <w:rsid w:val="00DD6FFB"/>
    <w:rsid w:val="00DE1CAF"/>
    <w:rsid w:val="00DE2737"/>
    <w:rsid w:val="00DE5486"/>
    <w:rsid w:val="00DF5B5A"/>
    <w:rsid w:val="00DF6F69"/>
    <w:rsid w:val="00DF78A9"/>
    <w:rsid w:val="00E019CE"/>
    <w:rsid w:val="00E02E48"/>
    <w:rsid w:val="00E0592F"/>
    <w:rsid w:val="00E10187"/>
    <w:rsid w:val="00E10A5A"/>
    <w:rsid w:val="00E123B0"/>
    <w:rsid w:val="00E24819"/>
    <w:rsid w:val="00E26DD5"/>
    <w:rsid w:val="00E3185F"/>
    <w:rsid w:val="00E334B6"/>
    <w:rsid w:val="00E4140B"/>
    <w:rsid w:val="00E42421"/>
    <w:rsid w:val="00E474D4"/>
    <w:rsid w:val="00E51DCD"/>
    <w:rsid w:val="00E555EB"/>
    <w:rsid w:val="00E5649A"/>
    <w:rsid w:val="00E57886"/>
    <w:rsid w:val="00E60C50"/>
    <w:rsid w:val="00E61E58"/>
    <w:rsid w:val="00E62B11"/>
    <w:rsid w:val="00E6389F"/>
    <w:rsid w:val="00E66AE8"/>
    <w:rsid w:val="00E750CD"/>
    <w:rsid w:val="00E818B7"/>
    <w:rsid w:val="00E836C9"/>
    <w:rsid w:val="00E92340"/>
    <w:rsid w:val="00E96ECD"/>
    <w:rsid w:val="00E975A0"/>
    <w:rsid w:val="00EA09A2"/>
    <w:rsid w:val="00EA0B72"/>
    <w:rsid w:val="00EA0F20"/>
    <w:rsid w:val="00EA1EB7"/>
    <w:rsid w:val="00EA5574"/>
    <w:rsid w:val="00EB0678"/>
    <w:rsid w:val="00EB41B1"/>
    <w:rsid w:val="00EC2156"/>
    <w:rsid w:val="00EC603C"/>
    <w:rsid w:val="00ED0681"/>
    <w:rsid w:val="00ED0AE8"/>
    <w:rsid w:val="00ED38D2"/>
    <w:rsid w:val="00EE2A02"/>
    <w:rsid w:val="00EE46EC"/>
    <w:rsid w:val="00EE55E3"/>
    <w:rsid w:val="00EF0910"/>
    <w:rsid w:val="00EF3505"/>
    <w:rsid w:val="00F00D8B"/>
    <w:rsid w:val="00F01EE1"/>
    <w:rsid w:val="00F16A0D"/>
    <w:rsid w:val="00F2073B"/>
    <w:rsid w:val="00F20CED"/>
    <w:rsid w:val="00F20F92"/>
    <w:rsid w:val="00F35326"/>
    <w:rsid w:val="00F40873"/>
    <w:rsid w:val="00F43620"/>
    <w:rsid w:val="00F50769"/>
    <w:rsid w:val="00F544E9"/>
    <w:rsid w:val="00F62785"/>
    <w:rsid w:val="00F63C8D"/>
    <w:rsid w:val="00F67481"/>
    <w:rsid w:val="00F7213B"/>
    <w:rsid w:val="00F7275C"/>
    <w:rsid w:val="00F7673A"/>
    <w:rsid w:val="00F87846"/>
    <w:rsid w:val="00FA4301"/>
    <w:rsid w:val="00FA5919"/>
    <w:rsid w:val="00FA5EF3"/>
    <w:rsid w:val="00FC052B"/>
    <w:rsid w:val="00FC11B6"/>
    <w:rsid w:val="00FC3C03"/>
    <w:rsid w:val="00FD1533"/>
    <w:rsid w:val="00FD1BC2"/>
    <w:rsid w:val="00FD2755"/>
    <w:rsid w:val="00FD5A0A"/>
    <w:rsid w:val="00FE1E74"/>
    <w:rsid w:val="00FF38ED"/>
    <w:rsid w:val="00FF60AA"/>
    <w:rsid w:val="00FF66BA"/>
    <w:rsid w:val="21DA3EE3"/>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semiHidden="0" w:name="toc 5"/>
    <w:lsdException w:qFormat="1" w:uiPriority="39" w:semiHidden="0" w:name="toc 6"/>
    <w:lsdException w:qFormat="1" w:uiPriority="39" w:semiHidden="0" w:name="toc 7"/>
    <w:lsdException w:uiPriority="39" w:semiHidden="0" w:name="toc 8"/>
    <w:lsdException w:qFormat="1" w:uiPriority="39" w:semiHidden="0"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仿宋" w:hAnsi="仿宋" w:eastAsia="仿宋" w:cs="仿宋"/>
      <w:kern w:val="2"/>
      <w:sz w:val="24"/>
      <w:szCs w:val="24"/>
      <w:lang w:val="en-US" w:eastAsia="zh-CN" w:bidi="ar-SA"/>
    </w:rPr>
  </w:style>
  <w:style w:type="paragraph" w:styleId="2">
    <w:name w:val="heading 1"/>
    <w:basedOn w:val="1"/>
    <w:next w:val="1"/>
    <w:link w:val="23"/>
    <w:qFormat/>
    <w:uiPriority w:val="9"/>
    <w:pPr>
      <w:keepNext/>
      <w:keepLines/>
      <w:jc w:val="center"/>
      <w:outlineLvl w:val="0"/>
    </w:pPr>
    <w:rPr>
      <w:rFonts w:ascii="宋体" w:hAnsi="宋体" w:eastAsia="宋体" w:cs="Times New Roman"/>
      <w:b/>
      <w:bCs/>
      <w:kern w:val="44"/>
      <w:sz w:val="28"/>
      <w:szCs w:val="28"/>
    </w:rPr>
  </w:style>
  <w:style w:type="paragraph" w:styleId="3">
    <w:name w:val="heading 2"/>
    <w:basedOn w:val="1"/>
    <w:next w:val="1"/>
    <w:link w:val="24"/>
    <w:unhideWhenUsed/>
    <w:qFormat/>
    <w:uiPriority w:val="0"/>
    <w:pPr>
      <w:keepNext/>
      <w:keepLines/>
      <w:numPr>
        <w:ilvl w:val="1"/>
        <w:numId w:val="1"/>
      </w:numPr>
      <w:jc w:val="center"/>
      <w:outlineLvl w:val="1"/>
    </w:pPr>
    <w:rPr>
      <w:rFonts w:ascii="宋体" w:hAnsi="宋体" w:eastAsia="宋体" w:cs="Times New Roman"/>
      <w:b/>
      <w:bCs/>
      <w:kern w:val="0"/>
    </w:rPr>
  </w:style>
  <w:style w:type="paragraph" w:styleId="4">
    <w:name w:val="heading 3"/>
    <w:basedOn w:val="1"/>
    <w:next w:val="1"/>
    <w:link w:val="25"/>
    <w:unhideWhenUsed/>
    <w:qFormat/>
    <w:uiPriority w:val="9"/>
    <w:pPr>
      <w:keepNext/>
      <w:keepLines/>
      <w:widowControl/>
      <w:numPr>
        <w:ilvl w:val="2"/>
        <w:numId w:val="1"/>
      </w:numPr>
      <w:tabs>
        <w:tab w:val="left" w:pos="704"/>
      </w:tabs>
      <w:spacing w:before="260" w:after="260" w:line="412" w:lineRule="auto"/>
      <w:jc w:val="left"/>
      <w:outlineLvl w:val="2"/>
    </w:pPr>
    <w:rPr>
      <w:rFonts w:ascii="宋体" w:hAnsi="宋体" w:eastAsia="宋体" w:cs="Times New Roman"/>
      <w:b/>
      <w:bCs/>
      <w:kern w:val="0"/>
    </w:rPr>
  </w:style>
  <w:style w:type="paragraph" w:styleId="5">
    <w:name w:val="heading 4"/>
    <w:basedOn w:val="1"/>
    <w:next w:val="1"/>
    <w:link w:val="26"/>
    <w:unhideWhenUsed/>
    <w:qFormat/>
    <w:uiPriority w:val="9"/>
    <w:pPr>
      <w:keepNext/>
      <w:keepLines/>
      <w:outlineLvl w:val="3"/>
    </w:pPr>
    <w:rPr>
      <w:rFonts w:ascii="宋体" w:hAnsi="宋体" w:eastAsia="宋体" w:cs="Times New Roman"/>
      <w:bCs/>
      <w:kern w:val="0"/>
    </w:rPr>
  </w:style>
  <w:style w:type="character" w:default="1" w:styleId="20">
    <w:name w:val="Default Paragraph Font"/>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spacing w:line="240" w:lineRule="auto"/>
      <w:ind w:left="2520" w:leftChars="1200"/>
    </w:pPr>
    <w:rPr>
      <w:rFonts w:ascii="Calibri" w:hAnsi="Calibri" w:eastAsia="宋体" w:cs="Times New Roman"/>
      <w:sz w:val="21"/>
      <w:szCs w:val="22"/>
    </w:rPr>
  </w:style>
  <w:style w:type="paragraph" w:styleId="7">
    <w:name w:val="toc 5"/>
    <w:basedOn w:val="1"/>
    <w:next w:val="1"/>
    <w:unhideWhenUsed/>
    <w:uiPriority w:val="39"/>
    <w:pPr>
      <w:spacing w:line="240" w:lineRule="auto"/>
      <w:ind w:left="1680" w:leftChars="800"/>
    </w:pPr>
    <w:rPr>
      <w:rFonts w:ascii="Calibri" w:hAnsi="Calibri" w:eastAsia="宋体" w:cs="Times New Roman"/>
      <w:sz w:val="21"/>
      <w:szCs w:val="22"/>
    </w:rPr>
  </w:style>
  <w:style w:type="paragraph" w:styleId="8">
    <w:name w:val="toc 3"/>
    <w:basedOn w:val="1"/>
    <w:next w:val="1"/>
    <w:unhideWhenUsed/>
    <w:qFormat/>
    <w:uiPriority w:val="39"/>
    <w:pPr>
      <w:ind w:left="840" w:leftChars="400"/>
    </w:pPr>
  </w:style>
  <w:style w:type="paragraph" w:styleId="9">
    <w:name w:val="toc 8"/>
    <w:basedOn w:val="1"/>
    <w:next w:val="1"/>
    <w:unhideWhenUsed/>
    <w:uiPriority w:val="39"/>
    <w:pPr>
      <w:spacing w:line="240" w:lineRule="auto"/>
      <w:ind w:left="2940" w:leftChars="1400"/>
    </w:pPr>
    <w:rPr>
      <w:rFonts w:ascii="Calibri" w:hAnsi="Calibri" w:eastAsia="宋体" w:cs="Times New Roman"/>
      <w:sz w:val="21"/>
      <w:szCs w:val="22"/>
    </w:rPr>
  </w:style>
  <w:style w:type="paragraph" w:styleId="10">
    <w:name w:val="Balloon Text"/>
    <w:basedOn w:val="1"/>
    <w:link w:val="28"/>
    <w:unhideWhenUsed/>
    <w:qFormat/>
    <w:uiPriority w:val="0"/>
    <w:pPr>
      <w:spacing w:line="240" w:lineRule="auto"/>
    </w:pPr>
    <w:rPr>
      <w:rFonts w:cs="Times New Roman"/>
      <w:kern w:val="0"/>
      <w:sz w:val="18"/>
      <w:szCs w:val="18"/>
    </w:rPr>
  </w:style>
  <w:style w:type="paragraph" w:styleId="11">
    <w:name w:val="footer"/>
    <w:basedOn w:val="1"/>
    <w:link w:val="30"/>
    <w:unhideWhenUsed/>
    <w:qFormat/>
    <w:uiPriority w:val="0"/>
    <w:pPr>
      <w:tabs>
        <w:tab w:val="center" w:pos="4153"/>
        <w:tab w:val="right" w:pos="8306"/>
      </w:tabs>
      <w:snapToGrid w:val="0"/>
      <w:spacing w:line="240" w:lineRule="auto"/>
      <w:jc w:val="left"/>
    </w:pPr>
    <w:rPr>
      <w:rFonts w:cs="Times New Roman"/>
      <w:kern w:val="0"/>
      <w:sz w:val="18"/>
      <w:szCs w:val="18"/>
    </w:rPr>
  </w:style>
  <w:style w:type="paragraph" w:styleId="12">
    <w:name w:val="header"/>
    <w:basedOn w:val="1"/>
    <w:link w:val="32"/>
    <w:unhideWhenUsed/>
    <w:qFormat/>
    <w:uiPriority w:val="0"/>
    <w:pPr>
      <w:pBdr>
        <w:bottom w:val="single" w:color="auto" w:sz="6" w:space="1"/>
      </w:pBdr>
      <w:tabs>
        <w:tab w:val="center" w:pos="4153"/>
        <w:tab w:val="right" w:pos="8306"/>
      </w:tabs>
      <w:snapToGrid w:val="0"/>
      <w:spacing w:line="240" w:lineRule="auto"/>
      <w:jc w:val="center"/>
    </w:pPr>
    <w:rPr>
      <w:rFonts w:cs="Times New Roman"/>
      <w:kern w:val="0"/>
      <w:sz w:val="18"/>
      <w:szCs w:val="18"/>
    </w:rPr>
  </w:style>
  <w:style w:type="paragraph" w:styleId="13">
    <w:name w:val="toc 1"/>
    <w:basedOn w:val="1"/>
    <w:next w:val="1"/>
    <w:unhideWhenUsed/>
    <w:qFormat/>
    <w:uiPriority w:val="39"/>
  </w:style>
  <w:style w:type="paragraph" w:styleId="14">
    <w:name w:val="toc 4"/>
    <w:basedOn w:val="1"/>
    <w:next w:val="1"/>
    <w:unhideWhenUsed/>
    <w:qFormat/>
    <w:uiPriority w:val="39"/>
    <w:pPr>
      <w:spacing w:line="240" w:lineRule="auto"/>
      <w:ind w:left="1260" w:leftChars="600"/>
    </w:pPr>
    <w:rPr>
      <w:rFonts w:ascii="Calibri" w:hAnsi="Calibri" w:eastAsia="宋体" w:cs="Times New Roman"/>
      <w:sz w:val="21"/>
      <w:szCs w:val="22"/>
    </w:rPr>
  </w:style>
  <w:style w:type="paragraph" w:styleId="15">
    <w:name w:val="toc 6"/>
    <w:basedOn w:val="1"/>
    <w:next w:val="1"/>
    <w:unhideWhenUsed/>
    <w:qFormat/>
    <w:uiPriority w:val="39"/>
    <w:pPr>
      <w:spacing w:line="240" w:lineRule="auto"/>
      <w:ind w:left="2100" w:leftChars="1000"/>
    </w:pPr>
    <w:rPr>
      <w:rFonts w:ascii="Calibri" w:hAnsi="Calibri" w:eastAsia="宋体" w:cs="Times New Roman"/>
      <w:sz w:val="21"/>
      <w:szCs w:val="22"/>
    </w:rPr>
  </w:style>
  <w:style w:type="paragraph" w:styleId="16">
    <w:name w:val="toc 2"/>
    <w:basedOn w:val="1"/>
    <w:next w:val="1"/>
    <w:unhideWhenUsed/>
    <w:qFormat/>
    <w:uiPriority w:val="39"/>
    <w:pPr>
      <w:ind w:left="420" w:leftChars="200"/>
    </w:pPr>
  </w:style>
  <w:style w:type="paragraph" w:styleId="17">
    <w:name w:val="toc 9"/>
    <w:basedOn w:val="1"/>
    <w:next w:val="1"/>
    <w:unhideWhenUsed/>
    <w:qFormat/>
    <w:uiPriority w:val="39"/>
    <w:pPr>
      <w:spacing w:line="240" w:lineRule="auto"/>
      <w:ind w:left="3360" w:leftChars="1600"/>
    </w:pPr>
    <w:rPr>
      <w:rFonts w:ascii="Calibri" w:hAnsi="Calibri" w:eastAsia="宋体" w:cs="Times New Roman"/>
      <w:sz w:val="21"/>
      <w:szCs w:val="22"/>
    </w:rPr>
  </w:style>
  <w:style w:type="paragraph" w:styleId="18">
    <w:name w:val="Title"/>
    <w:basedOn w:val="1"/>
    <w:next w:val="1"/>
    <w:link w:val="33"/>
    <w:qFormat/>
    <w:uiPriority w:val="0"/>
    <w:pPr>
      <w:widowControl/>
      <w:tabs>
        <w:tab w:val="left" w:pos="420"/>
      </w:tabs>
      <w:adjustRightInd w:val="0"/>
      <w:spacing w:before="340" w:after="400" w:line="576" w:lineRule="auto"/>
      <w:ind w:left="900" w:hanging="420"/>
      <w:jc w:val="center"/>
      <w:outlineLvl w:val="0"/>
    </w:pPr>
    <w:rPr>
      <w:rFonts w:ascii="Arial" w:hAnsi="Arial" w:eastAsia="楷体_GB2312" w:cs="Times New Roman"/>
      <w:b/>
      <w:bCs/>
      <w:kern w:val="0"/>
      <w:sz w:val="36"/>
      <w:szCs w:val="32"/>
    </w:rPr>
  </w:style>
  <w:style w:type="character" w:styleId="21">
    <w:name w:val="page number"/>
    <w:basedOn w:val="20"/>
    <w:qFormat/>
    <w:uiPriority w:val="0"/>
  </w:style>
  <w:style w:type="character" w:styleId="22">
    <w:name w:val="Hyperlink"/>
    <w:unhideWhenUsed/>
    <w:qFormat/>
    <w:uiPriority w:val="99"/>
    <w:rPr>
      <w:color w:val="0000FF"/>
      <w:u w:val="single"/>
    </w:rPr>
  </w:style>
  <w:style w:type="character" w:customStyle="1" w:styleId="23">
    <w:name w:val="标题 1 Char"/>
    <w:link w:val="2"/>
    <w:qFormat/>
    <w:uiPriority w:val="9"/>
    <w:rPr>
      <w:rFonts w:ascii="宋体" w:hAnsi="宋体" w:eastAsia="宋体" w:cs="仿宋"/>
      <w:b/>
      <w:bCs/>
      <w:kern w:val="44"/>
      <w:sz w:val="28"/>
      <w:szCs w:val="28"/>
    </w:rPr>
  </w:style>
  <w:style w:type="character" w:customStyle="1" w:styleId="24">
    <w:name w:val="标题 2 Char"/>
    <w:link w:val="3"/>
    <w:qFormat/>
    <w:uiPriority w:val="0"/>
    <w:rPr>
      <w:rFonts w:ascii="宋体" w:hAnsi="宋体" w:eastAsia="宋体" w:cs="仿宋"/>
      <w:b/>
      <w:bCs/>
      <w:sz w:val="24"/>
      <w:szCs w:val="24"/>
    </w:rPr>
  </w:style>
  <w:style w:type="character" w:customStyle="1" w:styleId="25">
    <w:name w:val="标题 3 Char"/>
    <w:link w:val="4"/>
    <w:qFormat/>
    <w:uiPriority w:val="9"/>
    <w:rPr>
      <w:rFonts w:ascii="宋体" w:hAnsi="宋体" w:eastAsia="宋体" w:cs="仿宋"/>
      <w:b/>
      <w:bCs/>
      <w:sz w:val="24"/>
      <w:szCs w:val="24"/>
    </w:rPr>
  </w:style>
  <w:style w:type="character" w:customStyle="1" w:styleId="26">
    <w:name w:val="标题 4 Char"/>
    <w:link w:val="5"/>
    <w:qFormat/>
    <w:uiPriority w:val="9"/>
    <w:rPr>
      <w:rFonts w:ascii="宋体" w:hAnsi="宋体" w:eastAsia="宋体" w:cs="Times New Roman"/>
      <w:bCs/>
      <w:sz w:val="24"/>
      <w:szCs w:val="24"/>
    </w:rPr>
  </w:style>
  <w:style w:type="character" w:customStyle="1" w:styleId="27">
    <w:name w:val="批注框文本 Char"/>
    <w:qFormat/>
    <w:uiPriority w:val="0"/>
    <w:rPr>
      <w:rFonts w:ascii="仿宋" w:hAnsi="仿宋" w:eastAsia="仿宋" w:cs="仿宋"/>
      <w:sz w:val="18"/>
      <w:szCs w:val="18"/>
    </w:rPr>
  </w:style>
  <w:style w:type="character" w:customStyle="1" w:styleId="28">
    <w:name w:val="批注框文本 Char1"/>
    <w:link w:val="10"/>
    <w:qFormat/>
    <w:uiPriority w:val="0"/>
    <w:rPr>
      <w:rFonts w:ascii="仿宋" w:hAnsi="仿宋" w:eastAsia="仿宋" w:cs="仿宋"/>
      <w:sz w:val="18"/>
      <w:szCs w:val="18"/>
    </w:rPr>
  </w:style>
  <w:style w:type="character" w:customStyle="1" w:styleId="29">
    <w:name w:val="页脚 Char"/>
    <w:qFormat/>
    <w:uiPriority w:val="99"/>
    <w:rPr>
      <w:rFonts w:ascii="仿宋" w:hAnsi="仿宋" w:eastAsia="仿宋" w:cs="仿宋"/>
      <w:sz w:val="18"/>
      <w:szCs w:val="18"/>
    </w:rPr>
  </w:style>
  <w:style w:type="character" w:customStyle="1" w:styleId="30">
    <w:name w:val="页脚 Char1"/>
    <w:link w:val="11"/>
    <w:qFormat/>
    <w:uiPriority w:val="0"/>
    <w:rPr>
      <w:rFonts w:ascii="仿宋" w:hAnsi="仿宋" w:eastAsia="仿宋" w:cs="仿宋"/>
      <w:sz w:val="18"/>
      <w:szCs w:val="18"/>
    </w:rPr>
  </w:style>
  <w:style w:type="character" w:customStyle="1" w:styleId="31">
    <w:name w:val="页眉 Char"/>
    <w:qFormat/>
    <w:uiPriority w:val="0"/>
    <w:rPr>
      <w:rFonts w:ascii="仿宋" w:hAnsi="仿宋" w:eastAsia="仿宋" w:cs="仿宋"/>
      <w:sz w:val="18"/>
      <w:szCs w:val="18"/>
    </w:rPr>
  </w:style>
  <w:style w:type="character" w:customStyle="1" w:styleId="32">
    <w:name w:val="页眉 Char1"/>
    <w:link w:val="12"/>
    <w:qFormat/>
    <w:uiPriority w:val="0"/>
    <w:rPr>
      <w:rFonts w:ascii="仿宋" w:hAnsi="仿宋" w:eastAsia="仿宋" w:cs="仿宋"/>
      <w:sz w:val="18"/>
      <w:szCs w:val="18"/>
    </w:rPr>
  </w:style>
  <w:style w:type="character" w:customStyle="1" w:styleId="33">
    <w:name w:val="标题 Char"/>
    <w:link w:val="18"/>
    <w:qFormat/>
    <w:uiPriority w:val="0"/>
    <w:rPr>
      <w:rFonts w:ascii="Arial" w:hAnsi="Arial" w:eastAsia="楷体_GB2312"/>
      <w:b/>
      <w:bCs/>
      <w:sz w:val="36"/>
      <w:szCs w:val="32"/>
    </w:rPr>
  </w:style>
  <w:style w:type="paragraph" w:customStyle="1" w:styleId="34">
    <w:name w:val="text"/>
    <w:basedOn w:val="1"/>
    <w:qFormat/>
    <w:uiPriority w:val="0"/>
    <w:pPr>
      <w:adjustRightInd w:val="0"/>
      <w:spacing w:after="158"/>
      <w:ind w:firstLine="200" w:firstLineChars="200"/>
      <w:jc w:val="left"/>
      <w:textAlignment w:val="baseline"/>
    </w:pPr>
    <w:rPr>
      <w:rFonts w:ascii="Times New Roman" w:hAnsi="Times New Roman" w:eastAsia="宋体" w:cs="Times New Roman"/>
      <w:kern w:val="0"/>
      <w:szCs w:val="20"/>
      <w:lang w:eastAsia="zh-TW"/>
    </w:rPr>
  </w:style>
  <w:style w:type="paragraph" w:styleId="35">
    <w:name w:val="List Paragraph"/>
    <w:basedOn w:val="1"/>
    <w:qFormat/>
    <w:uiPriority w:val="34"/>
    <w:pPr>
      <w:ind w:firstLine="420" w:firstLineChars="200"/>
    </w:pPr>
  </w:style>
  <w:style w:type="paragraph" w:customStyle="1" w:styleId="36">
    <w:name w:val="TOC 标题1"/>
    <w:basedOn w:val="2"/>
    <w:next w:val="1"/>
    <w:unhideWhenUsed/>
    <w:qFormat/>
    <w:uiPriority w:val="39"/>
    <w:pPr>
      <w:widowControl/>
      <w:spacing w:before="240" w:line="259" w:lineRule="auto"/>
      <w:jc w:val="left"/>
      <w:outlineLvl w:val="9"/>
    </w:pPr>
    <w:rPr>
      <w:rFonts w:ascii="Cambria" w:hAnsi="Cambria"/>
      <w:b w:val="0"/>
      <w:bCs w:val="0"/>
      <w:color w:val="365F91"/>
      <w:kern w:val="0"/>
      <w:sz w:val="32"/>
      <w:szCs w:val="32"/>
    </w:rPr>
  </w:style>
  <w:style w:type="paragraph" w:customStyle="1" w:styleId="37">
    <w:name w:val="正文1"/>
    <w:basedOn w:val="1"/>
    <w:qFormat/>
    <w:uiPriority w:val="0"/>
    <w:pPr>
      <w:widowControl/>
      <w:spacing w:line="240" w:lineRule="auto"/>
    </w:pPr>
    <w:rPr>
      <w:rFonts w:ascii="Times New Roman" w:hAnsi="Times New Roman" w:eastAsia="Times New Roman" w:cs="Times New Roman"/>
      <w:kern w:val="0"/>
      <w:sz w:val="21"/>
      <w:szCs w:val="20"/>
      <w:lang w:val="zh-CN"/>
    </w:rPr>
  </w:style>
  <w:style w:type="paragraph" w:customStyle="1" w:styleId="38">
    <w:name w:val="Default"/>
    <w:qFormat/>
    <w:uiPriority w:val="0"/>
    <w:pPr>
      <w:widowControl w:val="0"/>
      <w:autoSpaceDE w:val="0"/>
      <w:autoSpaceDN w:val="0"/>
      <w:adjustRightInd w:val="0"/>
    </w:pPr>
    <w:rPr>
      <w:rFonts w:ascii="隶书t...杶." w:hAnsi="Calibri" w:eastAsia="隶书t...杶." w:cs="隶书t...杶."/>
      <w:color w:val="000000"/>
      <w:sz w:val="24"/>
      <w:szCs w:val="24"/>
      <w:lang w:val="en-US" w:eastAsia="zh-CN" w:bidi="ar-SA"/>
    </w:rPr>
  </w:style>
  <w:style w:type="paragraph" w:customStyle="1" w:styleId="39">
    <w:name w:val=" Char Char Char Char"/>
    <w:basedOn w:val="1"/>
    <w:qFormat/>
    <w:uiPriority w:val="0"/>
    <w:pPr>
      <w:spacing w:line="240" w:lineRule="auto"/>
    </w:pPr>
    <w:rPr>
      <w:rFonts w:ascii="Times New Roman" w:hAnsi="Times New Roman" w:eastAsia="宋体" w:cs="Times New Roman"/>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27</Pages>
  <Words>12569</Words>
  <Characters>15729</Characters>
  <Lines>136</Lines>
  <Paragraphs>38</Paragraphs>
  <TotalTime>4413</TotalTime>
  <ScaleCrop>false</ScaleCrop>
  <LinksUpToDate>false</LinksUpToDate>
  <CharactersWithSpaces>16750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2018-07-16T00:48:00Z</dcterms:created>
  <dc:creator>lenovo</dc:creator>
  <cp:lastModifiedBy>Administrator</cp:lastModifiedBy>
  <cp:lastPrinted>2020-11-11T07:49:00Z</cp:lastPrinted>
  <dcterms:modified xsi:type="dcterms:W3CDTF">2023-08-04T03:12:10Z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F83CAA0093E545C48E8454E95404F58C_12</vt:lpwstr>
  </property>
</Properties>
</file>